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F021" w14:textId="77777777" w:rsidR="00AB7076" w:rsidRDefault="00786291" w:rsidP="00AB7076">
      <w:pPr>
        <w:pStyle w:val="Default"/>
        <w:spacing w:line="264" w:lineRule="auto"/>
        <w:jc w:val="center"/>
        <w:rPr>
          <w:rFonts w:asciiTheme="majorHAnsi" w:hAnsiTheme="majorHAnsi"/>
          <w:b/>
          <w:color w:val="auto"/>
        </w:rPr>
      </w:pPr>
      <w:r>
        <w:rPr>
          <w:rFonts w:asciiTheme="majorHAnsi" w:hAnsiTheme="majorHAnsi"/>
          <w:b/>
          <w:color w:val="auto"/>
        </w:rPr>
        <w:t xml:space="preserve">Catalyzing Revitalization in </w:t>
      </w:r>
      <w:r w:rsidR="00AB7076">
        <w:rPr>
          <w:rFonts w:asciiTheme="majorHAnsi" w:hAnsiTheme="majorHAnsi"/>
          <w:b/>
          <w:color w:val="auto"/>
        </w:rPr>
        <w:t xml:space="preserve">Kansas City’s </w:t>
      </w:r>
      <w:r>
        <w:rPr>
          <w:rFonts w:asciiTheme="majorHAnsi" w:hAnsiTheme="majorHAnsi"/>
          <w:b/>
          <w:color w:val="auto"/>
        </w:rPr>
        <w:t>Marlborou</w:t>
      </w:r>
      <w:r w:rsidR="003244DF">
        <w:rPr>
          <w:rFonts w:asciiTheme="majorHAnsi" w:hAnsiTheme="majorHAnsi"/>
          <w:b/>
          <w:color w:val="auto"/>
        </w:rPr>
        <w:t>gh</w:t>
      </w:r>
      <w:r w:rsidR="00AB7076">
        <w:rPr>
          <w:rFonts w:asciiTheme="majorHAnsi" w:hAnsiTheme="majorHAnsi"/>
          <w:b/>
          <w:color w:val="auto"/>
        </w:rPr>
        <w:t xml:space="preserve"> Community</w:t>
      </w:r>
      <w:r w:rsidR="00217D30" w:rsidRPr="005348A4">
        <w:rPr>
          <w:rFonts w:asciiTheme="majorHAnsi" w:hAnsiTheme="majorHAnsi"/>
          <w:b/>
          <w:color w:val="auto"/>
        </w:rPr>
        <w:t xml:space="preserve"> </w:t>
      </w:r>
    </w:p>
    <w:p w14:paraId="1CC3BE3E" w14:textId="4E0685B4" w:rsidR="00217D30" w:rsidRPr="005348A4" w:rsidRDefault="00217D30" w:rsidP="00AB7076">
      <w:pPr>
        <w:pStyle w:val="Default"/>
        <w:spacing w:line="264" w:lineRule="auto"/>
        <w:jc w:val="center"/>
        <w:rPr>
          <w:rFonts w:asciiTheme="majorHAnsi" w:hAnsiTheme="majorHAnsi"/>
          <w:b/>
          <w:color w:val="auto"/>
        </w:rPr>
      </w:pPr>
      <w:r w:rsidRPr="005348A4">
        <w:rPr>
          <w:rFonts w:asciiTheme="majorHAnsi" w:hAnsiTheme="majorHAnsi"/>
          <w:b/>
          <w:bCs/>
          <w:color w:val="auto"/>
        </w:rPr>
        <w:t>Criteria and Grant Application</w:t>
      </w:r>
      <w:r w:rsidR="00E421F5">
        <w:rPr>
          <w:rFonts w:asciiTheme="majorHAnsi" w:hAnsiTheme="majorHAnsi"/>
          <w:b/>
          <w:bCs/>
          <w:color w:val="auto"/>
        </w:rPr>
        <w:t xml:space="preserve"> – Round 1</w:t>
      </w:r>
    </w:p>
    <w:p w14:paraId="1C6622B9" w14:textId="05E2FEA4" w:rsidR="00217D30" w:rsidRPr="005348A4" w:rsidRDefault="00AB7076" w:rsidP="00F012F9">
      <w:pPr>
        <w:pStyle w:val="Default"/>
        <w:spacing w:line="264" w:lineRule="auto"/>
        <w:jc w:val="center"/>
        <w:rPr>
          <w:rFonts w:asciiTheme="majorHAnsi" w:hAnsiTheme="majorHAnsi"/>
          <w:b/>
          <w:bCs/>
          <w:color w:val="auto"/>
        </w:rPr>
      </w:pPr>
      <w:r>
        <w:rPr>
          <w:rFonts w:asciiTheme="majorHAnsi" w:hAnsiTheme="majorHAnsi"/>
          <w:b/>
          <w:bCs/>
          <w:color w:val="auto"/>
        </w:rPr>
        <w:t>S</w:t>
      </w:r>
      <w:r w:rsidR="00B46657">
        <w:rPr>
          <w:rFonts w:asciiTheme="majorHAnsi" w:hAnsiTheme="majorHAnsi"/>
          <w:b/>
          <w:bCs/>
          <w:color w:val="auto"/>
        </w:rPr>
        <w:t>upported</w:t>
      </w:r>
      <w:bookmarkStart w:id="0" w:name="_GoBack"/>
      <w:bookmarkEnd w:id="0"/>
      <w:r w:rsidR="00C62284">
        <w:rPr>
          <w:rFonts w:asciiTheme="majorHAnsi" w:hAnsiTheme="majorHAnsi"/>
          <w:b/>
          <w:bCs/>
          <w:color w:val="auto"/>
        </w:rPr>
        <w:t xml:space="preserve"> by</w:t>
      </w:r>
      <w:r w:rsidRPr="005348A4">
        <w:rPr>
          <w:rFonts w:asciiTheme="majorHAnsi" w:hAnsiTheme="majorHAnsi"/>
          <w:b/>
          <w:bCs/>
          <w:color w:val="auto"/>
        </w:rPr>
        <w:t xml:space="preserve"> </w:t>
      </w:r>
      <w:r w:rsidR="00217D30" w:rsidRPr="005348A4">
        <w:rPr>
          <w:rFonts w:asciiTheme="majorHAnsi" w:hAnsiTheme="majorHAnsi"/>
          <w:b/>
          <w:bCs/>
          <w:color w:val="auto"/>
        </w:rPr>
        <w:t>The Conservation Fund</w:t>
      </w:r>
      <w:r>
        <w:rPr>
          <w:rFonts w:asciiTheme="majorHAnsi" w:hAnsiTheme="majorHAnsi"/>
          <w:b/>
          <w:bCs/>
          <w:color w:val="auto"/>
        </w:rPr>
        <w:t xml:space="preserve"> and U-</w:t>
      </w:r>
      <w:r w:rsidR="00840117">
        <w:rPr>
          <w:rFonts w:asciiTheme="majorHAnsi" w:hAnsiTheme="majorHAnsi"/>
          <w:b/>
          <w:bCs/>
          <w:color w:val="auto"/>
        </w:rPr>
        <w:t>Haul</w:t>
      </w:r>
    </w:p>
    <w:p w14:paraId="154ED0A7" w14:textId="77777777" w:rsidR="00217D30" w:rsidRPr="005348A4" w:rsidRDefault="00217D30" w:rsidP="00F012F9">
      <w:pPr>
        <w:pStyle w:val="Default"/>
        <w:tabs>
          <w:tab w:val="left" w:pos="3420"/>
        </w:tabs>
        <w:spacing w:line="264" w:lineRule="auto"/>
        <w:rPr>
          <w:rFonts w:asciiTheme="majorHAnsi" w:hAnsiTheme="majorHAnsi"/>
          <w:b/>
          <w:bCs/>
          <w:color w:val="auto"/>
        </w:rPr>
      </w:pPr>
      <w:r w:rsidRPr="005348A4">
        <w:rPr>
          <w:rFonts w:asciiTheme="majorHAnsi" w:hAnsiTheme="majorHAnsi"/>
          <w:b/>
          <w:bCs/>
          <w:color w:val="auto"/>
        </w:rPr>
        <w:tab/>
      </w:r>
    </w:p>
    <w:p w14:paraId="78D27FFC" w14:textId="35721C8F" w:rsidR="00217D30" w:rsidRPr="00FE5216" w:rsidRDefault="00217D30" w:rsidP="006300C4">
      <w:pPr>
        <w:spacing w:line="264" w:lineRule="auto"/>
        <w:rPr>
          <w:rFonts w:asciiTheme="majorHAnsi" w:hAnsiTheme="majorHAnsi"/>
          <w:sz w:val="24"/>
          <w:szCs w:val="24"/>
        </w:rPr>
      </w:pPr>
      <w:r w:rsidRPr="005348A4">
        <w:rPr>
          <w:rFonts w:asciiTheme="majorHAnsi" w:hAnsiTheme="majorHAnsi"/>
          <w:b/>
          <w:bCs/>
          <w:sz w:val="24"/>
          <w:szCs w:val="24"/>
        </w:rPr>
        <w:t xml:space="preserve">Background: </w:t>
      </w:r>
      <w:hyperlink r:id="rId8" w:tgtFrame="_blank" w:history="1">
        <w:r w:rsidRPr="005348A4">
          <w:rPr>
            <w:rStyle w:val="Hyperlink"/>
            <w:rFonts w:asciiTheme="majorHAnsi" w:hAnsiTheme="majorHAnsi"/>
            <w:sz w:val="24"/>
            <w:szCs w:val="24"/>
          </w:rPr>
          <w:t>U-Haul,</w:t>
        </w:r>
      </w:hyperlink>
      <w:r w:rsidRPr="005348A4">
        <w:rPr>
          <w:rFonts w:asciiTheme="majorHAnsi" w:hAnsiTheme="majorHAnsi"/>
          <w:sz w:val="24"/>
          <w:szCs w:val="24"/>
        </w:rPr>
        <w:t xml:space="preserve"> the largest do-it-yourself moving company in North America, wanted to give its customers </w:t>
      </w:r>
      <w:r w:rsidR="00255444">
        <w:rPr>
          <w:rFonts w:asciiTheme="majorHAnsi" w:hAnsiTheme="majorHAnsi"/>
          <w:sz w:val="24"/>
          <w:szCs w:val="24"/>
        </w:rPr>
        <w:t>(</w:t>
      </w:r>
      <w:r w:rsidRPr="005348A4">
        <w:rPr>
          <w:rFonts w:asciiTheme="majorHAnsi" w:hAnsiTheme="majorHAnsi"/>
          <w:sz w:val="24"/>
          <w:szCs w:val="24"/>
        </w:rPr>
        <w:t xml:space="preserve">renting equipment at more than </w:t>
      </w:r>
      <w:r w:rsidR="00F92AE9">
        <w:rPr>
          <w:rFonts w:asciiTheme="majorHAnsi" w:hAnsiTheme="majorHAnsi"/>
          <w:sz w:val="24"/>
          <w:szCs w:val="24"/>
        </w:rPr>
        <w:t>21</w:t>
      </w:r>
      <w:r w:rsidRPr="005348A4">
        <w:rPr>
          <w:rFonts w:asciiTheme="majorHAnsi" w:hAnsiTheme="majorHAnsi"/>
          <w:sz w:val="24"/>
          <w:szCs w:val="24"/>
        </w:rPr>
        <w:t xml:space="preserve">,000 locations in the U.S., Canada and on </w:t>
      </w:r>
      <w:hyperlink r:id="rId9" w:tgtFrame="_blank" w:history="1">
        <w:r w:rsidRPr="005348A4">
          <w:rPr>
            <w:rStyle w:val="Hyperlink"/>
            <w:rFonts w:asciiTheme="majorHAnsi" w:hAnsiTheme="majorHAnsi"/>
            <w:sz w:val="24"/>
            <w:szCs w:val="24"/>
          </w:rPr>
          <w:t>uhaul.com</w:t>
        </w:r>
      </w:hyperlink>
      <w:r w:rsidR="00255444">
        <w:rPr>
          <w:rStyle w:val="Hyperlink"/>
          <w:rFonts w:asciiTheme="majorHAnsi" w:hAnsiTheme="majorHAnsi"/>
          <w:sz w:val="24"/>
          <w:szCs w:val="24"/>
        </w:rPr>
        <w:t>)</w:t>
      </w:r>
      <w:r w:rsidRPr="005348A4">
        <w:rPr>
          <w:rFonts w:asciiTheme="majorHAnsi" w:hAnsiTheme="majorHAnsi"/>
          <w:sz w:val="24"/>
          <w:szCs w:val="24"/>
        </w:rPr>
        <w:t xml:space="preserve"> a simple way to make their move a little bit greener. </w:t>
      </w:r>
      <w:r w:rsidR="00AB7076">
        <w:rPr>
          <w:rFonts w:asciiTheme="majorHAnsi" w:hAnsiTheme="majorHAnsi"/>
          <w:sz w:val="24"/>
          <w:szCs w:val="24"/>
        </w:rPr>
        <w:t xml:space="preserve">Since 2007, </w:t>
      </w:r>
      <w:r w:rsidRPr="00D265C3">
        <w:rPr>
          <w:rFonts w:asciiTheme="majorHAnsi" w:hAnsiTheme="majorHAnsi"/>
          <w:sz w:val="24"/>
          <w:szCs w:val="24"/>
        </w:rPr>
        <w:t xml:space="preserve">donations from more than </w:t>
      </w:r>
      <w:r w:rsidR="00F92AE9">
        <w:rPr>
          <w:rFonts w:asciiTheme="majorHAnsi" w:hAnsiTheme="majorHAnsi"/>
          <w:sz w:val="24"/>
          <w:szCs w:val="24"/>
        </w:rPr>
        <w:t>1.5 million</w:t>
      </w:r>
      <w:r w:rsidRPr="00D265C3">
        <w:rPr>
          <w:rFonts w:asciiTheme="majorHAnsi" w:hAnsiTheme="majorHAnsi"/>
          <w:sz w:val="24"/>
          <w:szCs w:val="24"/>
        </w:rPr>
        <w:t xml:space="preserve"> U-Haul customers have helped </w:t>
      </w:r>
      <w:r w:rsidR="00AB7076">
        <w:rPr>
          <w:rFonts w:asciiTheme="majorHAnsi" w:hAnsiTheme="majorHAnsi"/>
          <w:sz w:val="24"/>
          <w:szCs w:val="24"/>
        </w:rPr>
        <w:t xml:space="preserve">The Conservation Fund protect and restore forests, create parks and strengthen the green economy across the </w:t>
      </w:r>
      <w:r w:rsidR="00840117">
        <w:rPr>
          <w:rFonts w:asciiTheme="majorHAnsi" w:hAnsiTheme="majorHAnsi"/>
          <w:sz w:val="24"/>
          <w:szCs w:val="24"/>
        </w:rPr>
        <w:t>U.S.</w:t>
      </w:r>
      <w:r w:rsidRPr="00FE5216">
        <w:rPr>
          <w:rFonts w:asciiTheme="majorHAnsi" w:hAnsiTheme="majorHAnsi"/>
          <w:sz w:val="24"/>
          <w:szCs w:val="24"/>
        </w:rPr>
        <w:t xml:space="preserve"> </w:t>
      </w:r>
    </w:p>
    <w:p w14:paraId="33EF0BDA" w14:textId="77777777" w:rsidR="00835219" w:rsidRDefault="00835219" w:rsidP="00835219">
      <w:pPr>
        <w:spacing w:line="264" w:lineRule="auto"/>
        <w:rPr>
          <w:rFonts w:asciiTheme="majorHAnsi" w:hAnsiTheme="majorHAnsi"/>
          <w:sz w:val="24"/>
          <w:szCs w:val="24"/>
        </w:rPr>
      </w:pPr>
    </w:p>
    <w:p w14:paraId="58AB04EF" w14:textId="56DCB212" w:rsidR="00A86321" w:rsidRDefault="005453A8" w:rsidP="00F012F9">
      <w:pPr>
        <w:spacing w:line="264" w:lineRule="auto"/>
        <w:rPr>
          <w:rFonts w:asciiTheme="majorHAnsi" w:hAnsiTheme="majorHAnsi"/>
          <w:sz w:val="24"/>
          <w:szCs w:val="24"/>
        </w:rPr>
      </w:pPr>
      <w:r>
        <w:rPr>
          <w:rFonts w:asciiTheme="majorHAnsi" w:hAnsiTheme="majorHAnsi"/>
          <w:sz w:val="24"/>
          <w:szCs w:val="24"/>
        </w:rPr>
        <w:t>In 2016</w:t>
      </w:r>
      <w:r w:rsidR="00217D30" w:rsidRPr="005348A4">
        <w:rPr>
          <w:rFonts w:asciiTheme="majorHAnsi" w:hAnsiTheme="majorHAnsi"/>
          <w:sz w:val="24"/>
          <w:szCs w:val="24"/>
        </w:rPr>
        <w:t xml:space="preserve">, U-Haul and The Conservation Fund </w:t>
      </w:r>
      <w:r w:rsidR="00AB7076">
        <w:rPr>
          <w:rFonts w:asciiTheme="majorHAnsi" w:hAnsiTheme="majorHAnsi"/>
          <w:sz w:val="24"/>
          <w:szCs w:val="24"/>
        </w:rPr>
        <w:t xml:space="preserve">began an effort to support </w:t>
      </w:r>
      <w:r w:rsidR="005D6F54">
        <w:rPr>
          <w:rFonts w:asciiTheme="majorHAnsi" w:hAnsiTheme="majorHAnsi"/>
          <w:sz w:val="24"/>
          <w:szCs w:val="24"/>
        </w:rPr>
        <w:t xml:space="preserve">the development of “nature +play” amenities </w:t>
      </w:r>
      <w:r w:rsidR="00AB7076">
        <w:rPr>
          <w:rFonts w:asciiTheme="majorHAnsi" w:hAnsiTheme="majorHAnsi"/>
          <w:sz w:val="24"/>
          <w:szCs w:val="24"/>
        </w:rPr>
        <w:t xml:space="preserve">in Kansas City, Missouri </w:t>
      </w:r>
      <w:r w:rsidR="005D6F54">
        <w:rPr>
          <w:rFonts w:asciiTheme="majorHAnsi" w:hAnsiTheme="majorHAnsi"/>
          <w:sz w:val="24"/>
          <w:szCs w:val="24"/>
        </w:rPr>
        <w:t xml:space="preserve">at the city’s 12-acre </w:t>
      </w:r>
      <w:r w:rsidR="005D6F54">
        <w:rPr>
          <w:rFonts w:asciiTheme="majorHAnsi" w:hAnsiTheme="majorHAnsi"/>
          <w:i/>
          <w:sz w:val="24"/>
          <w:szCs w:val="24"/>
        </w:rPr>
        <w:t xml:space="preserve">Smart Sewers </w:t>
      </w:r>
      <w:r w:rsidR="005D6F54">
        <w:rPr>
          <w:rFonts w:asciiTheme="majorHAnsi" w:hAnsiTheme="majorHAnsi"/>
          <w:sz w:val="24"/>
          <w:szCs w:val="24"/>
        </w:rPr>
        <w:t xml:space="preserve">project </w:t>
      </w:r>
      <w:r w:rsidR="00AB7076">
        <w:rPr>
          <w:rFonts w:asciiTheme="majorHAnsi" w:hAnsiTheme="majorHAnsi"/>
          <w:sz w:val="24"/>
          <w:szCs w:val="24"/>
        </w:rPr>
        <w:t xml:space="preserve">located in the Marlborough neighborhood </w:t>
      </w:r>
      <w:r w:rsidR="00CF4F3F">
        <w:rPr>
          <w:rFonts w:asciiTheme="majorHAnsi" w:hAnsiTheme="majorHAnsi"/>
          <w:sz w:val="24"/>
          <w:szCs w:val="24"/>
        </w:rPr>
        <w:t>at</w:t>
      </w:r>
      <w:r w:rsidR="00AB7076">
        <w:rPr>
          <w:rFonts w:asciiTheme="majorHAnsi" w:hAnsiTheme="majorHAnsi"/>
          <w:sz w:val="24"/>
          <w:szCs w:val="24"/>
        </w:rPr>
        <w:t xml:space="preserve"> </w:t>
      </w:r>
      <w:r w:rsidR="00EC529E">
        <w:rPr>
          <w:rFonts w:asciiTheme="majorHAnsi" w:hAnsiTheme="majorHAnsi"/>
          <w:sz w:val="24"/>
          <w:szCs w:val="24"/>
        </w:rPr>
        <w:t>82</w:t>
      </w:r>
      <w:r w:rsidR="00EC529E" w:rsidRPr="00EC529E">
        <w:rPr>
          <w:rFonts w:asciiTheme="majorHAnsi" w:hAnsiTheme="majorHAnsi"/>
          <w:sz w:val="24"/>
          <w:szCs w:val="24"/>
          <w:vertAlign w:val="superscript"/>
        </w:rPr>
        <w:t>nd</w:t>
      </w:r>
      <w:r w:rsidR="00EC529E">
        <w:rPr>
          <w:rFonts w:asciiTheme="majorHAnsi" w:hAnsiTheme="majorHAnsi"/>
          <w:sz w:val="24"/>
          <w:szCs w:val="24"/>
        </w:rPr>
        <w:t xml:space="preserve"> </w:t>
      </w:r>
      <w:r w:rsidR="00AB7076">
        <w:rPr>
          <w:rFonts w:asciiTheme="majorHAnsi" w:hAnsiTheme="majorHAnsi"/>
          <w:sz w:val="24"/>
          <w:szCs w:val="24"/>
        </w:rPr>
        <w:t xml:space="preserve">Street </w:t>
      </w:r>
      <w:r w:rsidR="005D6F54">
        <w:rPr>
          <w:rFonts w:asciiTheme="majorHAnsi" w:hAnsiTheme="majorHAnsi"/>
          <w:sz w:val="24"/>
          <w:szCs w:val="24"/>
        </w:rPr>
        <w:t>and Troost</w:t>
      </w:r>
      <w:r w:rsidR="00AB7076">
        <w:rPr>
          <w:rFonts w:asciiTheme="majorHAnsi" w:hAnsiTheme="majorHAnsi"/>
          <w:sz w:val="24"/>
          <w:szCs w:val="24"/>
        </w:rPr>
        <w:t xml:space="preserve"> Avenue</w:t>
      </w:r>
      <w:r w:rsidR="005D6F54">
        <w:rPr>
          <w:rFonts w:asciiTheme="majorHAnsi" w:hAnsiTheme="majorHAnsi"/>
          <w:sz w:val="24"/>
          <w:szCs w:val="24"/>
        </w:rPr>
        <w:t>.  The city has constructed a large wetland detention basin at its 8</w:t>
      </w:r>
      <w:r w:rsidR="00CF4F3F">
        <w:rPr>
          <w:rFonts w:asciiTheme="majorHAnsi" w:hAnsiTheme="majorHAnsi"/>
          <w:sz w:val="24"/>
          <w:szCs w:val="24"/>
        </w:rPr>
        <w:t>2</w:t>
      </w:r>
      <w:r w:rsidR="00CF4F3F" w:rsidRPr="00CF4F3F">
        <w:rPr>
          <w:rFonts w:asciiTheme="majorHAnsi" w:hAnsiTheme="majorHAnsi"/>
          <w:sz w:val="24"/>
          <w:szCs w:val="24"/>
          <w:vertAlign w:val="superscript"/>
        </w:rPr>
        <w:t>nd</w:t>
      </w:r>
      <w:r w:rsidR="00CF4F3F">
        <w:rPr>
          <w:rFonts w:asciiTheme="majorHAnsi" w:hAnsiTheme="majorHAnsi"/>
          <w:sz w:val="24"/>
          <w:szCs w:val="24"/>
        </w:rPr>
        <w:t xml:space="preserve"> </w:t>
      </w:r>
      <w:r w:rsidR="005D6F54">
        <w:rPr>
          <w:rFonts w:asciiTheme="majorHAnsi" w:hAnsiTheme="majorHAnsi"/>
          <w:sz w:val="24"/>
          <w:szCs w:val="24"/>
        </w:rPr>
        <w:t xml:space="preserve">and Troost site, designed to capture and clean storm water runoff before it enters the Blue River.  The detention basin will alleviate flooding in the area known as the Marlborough community in south-central Kansas City.  </w:t>
      </w:r>
    </w:p>
    <w:p w14:paraId="10335DFA" w14:textId="77777777" w:rsidR="00A86321" w:rsidRDefault="00A86321" w:rsidP="00F012F9">
      <w:pPr>
        <w:spacing w:line="264" w:lineRule="auto"/>
        <w:rPr>
          <w:rFonts w:asciiTheme="majorHAnsi" w:hAnsiTheme="majorHAnsi"/>
          <w:sz w:val="24"/>
          <w:szCs w:val="24"/>
        </w:rPr>
      </w:pPr>
    </w:p>
    <w:p w14:paraId="7620CDE5" w14:textId="721504B4" w:rsidR="00E13CBC" w:rsidRPr="005D6F54" w:rsidRDefault="005D6F54" w:rsidP="00F012F9">
      <w:pPr>
        <w:spacing w:line="264" w:lineRule="auto"/>
        <w:rPr>
          <w:rFonts w:asciiTheme="majorHAnsi" w:hAnsiTheme="majorHAnsi"/>
          <w:sz w:val="24"/>
          <w:szCs w:val="24"/>
        </w:rPr>
      </w:pPr>
      <w:r>
        <w:rPr>
          <w:rFonts w:asciiTheme="majorHAnsi" w:hAnsiTheme="majorHAnsi"/>
          <w:sz w:val="24"/>
          <w:szCs w:val="24"/>
        </w:rPr>
        <w:t xml:space="preserve">Through its </w:t>
      </w:r>
      <w:r w:rsidR="00F92AE9">
        <w:rPr>
          <w:rFonts w:asciiTheme="majorHAnsi" w:hAnsiTheme="majorHAnsi"/>
          <w:sz w:val="24"/>
          <w:szCs w:val="24"/>
        </w:rPr>
        <w:t xml:space="preserve">support of The Conservation Fund’s </w:t>
      </w:r>
      <w:r>
        <w:rPr>
          <w:rFonts w:asciiTheme="majorHAnsi" w:hAnsiTheme="majorHAnsi"/>
          <w:sz w:val="24"/>
          <w:szCs w:val="24"/>
        </w:rPr>
        <w:t xml:space="preserve">Parks </w:t>
      </w:r>
      <w:proofErr w:type="gramStart"/>
      <w:r w:rsidR="00F92AE9">
        <w:rPr>
          <w:rFonts w:asciiTheme="majorHAnsi" w:hAnsiTheme="majorHAnsi"/>
          <w:sz w:val="24"/>
          <w:szCs w:val="24"/>
        </w:rPr>
        <w:t>W</w:t>
      </w:r>
      <w:r>
        <w:rPr>
          <w:rFonts w:asciiTheme="majorHAnsi" w:hAnsiTheme="majorHAnsi"/>
          <w:sz w:val="24"/>
          <w:szCs w:val="24"/>
        </w:rPr>
        <w:t>ith</w:t>
      </w:r>
      <w:proofErr w:type="gramEnd"/>
      <w:r>
        <w:rPr>
          <w:rFonts w:asciiTheme="majorHAnsi" w:hAnsiTheme="majorHAnsi"/>
          <w:sz w:val="24"/>
          <w:szCs w:val="24"/>
        </w:rPr>
        <w:t xml:space="preserve"> Purpose program, U-Haul </w:t>
      </w:r>
      <w:r w:rsidR="00F92AE9">
        <w:rPr>
          <w:rFonts w:asciiTheme="majorHAnsi" w:hAnsiTheme="majorHAnsi"/>
          <w:sz w:val="24"/>
          <w:szCs w:val="24"/>
        </w:rPr>
        <w:t xml:space="preserve">is </w:t>
      </w:r>
      <w:r>
        <w:rPr>
          <w:rFonts w:asciiTheme="majorHAnsi" w:hAnsiTheme="majorHAnsi"/>
          <w:sz w:val="24"/>
          <w:szCs w:val="24"/>
        </w:rPr>
        <w:t xml:space="preserve">providing funding for the construction of community gathering spaces, playground areas, an outdoor </w:t>
      </w:r>
      <w:r w:rsidR="003B4E86">
        <w:rPr>
          <w:rFonts w:asciiTheme="majorHAnsi" w:hAnsiTheme="majorHAnsi"/>
          <w:sz w:val="24"/>
          <w:szCs w:val="24"/>
        </w:rPr>
        <w:t>amphitheater</w:t>
      </w:r>
      <w:r>
        <w:rPr>
          <w:rFonts w:asciiTheme="majorHAnsi" w:hAnsiTheme="majorHAnsi"/>
          <w:sz w:val="24"/>
          <w:szCs w:val="24"/>
        </w:rPr>
        <w:t>, recreational opportunities and native gardens</w:t>
      </w:r>
      <w:r w:rsidR="00835219">
        <w:rPr>
          <w:rFonts w:asciiTheme="majorHAnsi" w:hAnsiTheme="majorHAnsi"/>
          <w:sz w:val="24"/>
          <w:szCs w:val="24"/>
        </w:rPr>
        <w:t xml:space="preserve"> at the </w:t>
      </w:r>
      <w:r w:rsidR="006F0CAB">
        <w:rPr>
          <w:rFonts w:asciiTheme="majorHAnsi" w:hAnsiTheme="majorHAnsi"/>
          <w:sz w:val="24"/>
          <w:szCs w:val="24"/>
        </w:rPr>
        <w:t>82</w:t>
      </w:r>
      <w:r w:rsidR="008F2E77" w:rsidRPr="006F0CAB">
        <w:rPr>
          <w:rFonts w:asciiTheme="majorHAnsi" w:hAnsiTheme="majorHAnsi"/>
          <w:sz w:val="24"/>
          <w:szCs w:val="24"/>
          <w:vertAlign w:val="superscript"/>
        </w:rPr>
        <w:t>nd</w:t>
      </w:r>
      <w:r w:rsidR="008F2E77">
        <w:rPr>
          <w:rFonts w:asciiTheme="majorHAnsi" w:hAnsiTheme="majorHAnsi"/>
          <w:sz w:val="24"/>
          <w:szCs w:val="24"/>
        </w:rPr>
        <w:t xml:space="preserve"> and</w:t>
      </w:r>
      <w:r w:rsidR="00835219">
        <w:rPr>
          <w:rFonts w:asciiTheme="majorHAnsi" w:hAnsiTheme="majorHAnsi"/>
          <w:sz w:val="24"/>
          <w:szCs w:val="24"/>
        </w:rPr>
        <w:t xml:space="preserve"> Troost site</w:t>
      </w:r>
      <w:r>
        <w:rPr>
          <w:rFonts w:asciiTheme="majorHAnsi" w:hAnsiTheme="majorHAnsi"/>
          <w:sz w:val="24"/>
          <w:szCs w:val="24"/>
        </w:rPr>
        <w:t xml:space="preserve"> – all designed with extensive input from the Marlborough community.</w:t>
      </w:r>
      <w:r w:rsidR="005348FE">
        <w:rPr>
          <w:rFonts w:asciiTheme="majorHAnsi" w:hAnsiTheme="majorHAnsi"/>
          <w:sz w:val="24"/>
          <w:szCs w:val="24"/>
        </w:rPr>
        <w:t xml:space="preserve">  These amenities will provide people in Marlborough and beyond with the chance to come together to enjoy the outdoors, share fellowship and recreational activities and learn about the many health and economic benefits that natural features can provide.</w:t>
      </w:r>
    </w:p>
    <w:p w14:paraId="6AA31F7D" w14:textId="77777777" w:rsidR="00E13CBC" w:rsidRDefault="00E13CBC" w:rsidP="00F012F9">
      <w:pPr>
        <w:spacing w:line="264" w:lineRule="auto"/>
        <w:rPr>
          <w:rFonts w:asciiTheme="majorHAnsi" w:hAnsiTheme="majorHAnsi"/>
          <w:sz w:val="24"/>
          <w:szCs w:val="24"/>
        </w:rPr>
      </w:pPr>
    </w:p>
    <w:p w14:paraId="223D9EFC" w14:textId="6F77FCF5" w:rsidR="00786291" w:rsidRDefault="005348FE" w:rsidP="00F012F9">
      <w:pPr>
        <w:spacing w:line="264" w:lineRule="auto"/>
        <w:rPr>
          <w:rFonts w:asciiTheme="majorHAnsi" w:hAnsiTheme="majorHAnsi"/>
          <w:sz w:val="24"/>
          <w:szCs w:val="24"/>
        </w:rPr>
      </w:pPr>
      <w:r>
        <w:rPr>
          <w:rFonts w:asciiTheme="majorHAnsi" w:hAnsiTheme="majorHAnsi"/>
          <w:b/>
          <w:sz w:val="24"/>
          <w:szCs w:val="24"/>
        </w:rPr>
        <w:t xml:space="preserve">Objective:  </w:t>
      </w:r>
      <w:r w:rsidR="003C32E8">
        <w:rPr>
          <w:rFonts w:asciiTheme="majorHAnsi" w:hAnsiTheme="majorHAnsi"/>
          <w:sz w:val="24"/>
          <w:szCs w:val="24"/>
        </w:rPr>
        <w:t>In addition</w:t>
      </w:r>
      <w:r w:rsidR="001C678E">
        <w:rPr>
          <w:rFonts w:asciiTheme="majorHAnsi" w:hAnsiTheme="majorHAnsi"/>
          <w:sz w:val="24"/>
          <w:szCs w:val="24"/>
        </w:rPr>
        <w:t xml:space="preserve"> to the</w:t>
      </w:r>
      <w:r>
        <w:rPr>
          <w:rFonts w:asciiTheme="majorHAnsi" w:hAnsiTheme="majorHAnsi"/>
          <w:sz w:val="24"/>
          <w:szCs w:val="24"/>
        </w:rPr>
        <w:t xml:space="preserve"> </w:t>
      </w:r>
      <w:r w:rsidR="006F0CAB">
        <w:rPr>
          <w:rFonts w:asciiTheme="majorHAnsi" w:hAnsiTheme="majorHAnsi"/>
          <w:sz w:val="24"/>
          <w:szCs w:val="24"/>
        </w:rPr>
        <w:t>82</w:t>
      </w:r>
      <w:r w:rsidR="008F2E77" w:rsidRPr="006F0CAB">
        <w:rPr>
          <w:rFonts w:asciiTheme="majorHAnsi" w:hAnsiTheme="majorHAnsi"/>
          <w:sz w:val="24"/>
          <w:szCs w:val="24"/>
          <w:vertAlign w:val="superscript"/>
        </w:rPr>
        <w:t>nd</w:t>
      </w:r>
      <w:r w:rsidR="008F2E77">
        <w:rPr>
          <w:rFonts w:asciiTheme="majorHAnsi" w:hAnsiTheme="majorHAnsi"/>
          <w:sz w:val="24"/>
          <w:szCs w:val="24"/>
        </w:rPr>
        <w:t xml:space="preserve"> and</w:t>
      </w:r>
      <w:r>
        <w:rPr>
          <w:rFonts w:asciiTheme="majorHAnsi" w:hAnsiTheme="majorHAnsi"/>
          <w:sz w:val="24"/>
          <w:szCs w:val="24"/>
        </w:rPr>
        <w:t xml:space="preserve"> Troost project</w:t>
      </w:r>
      <w:r w:rsidR="00E13CBC">
        <w:rPr>
          <w:rFonts w:asciiTheme="majorHAnsi" w:hAnsiTheme="majorHAnsi"/>
          <w:sz w:val="24"/>
          <w:szCs w:val="24"/>
        </w:rPr>
        <w:t xml:space="preserve">, U-Haul </w:t>
      </w:r>
      <w:r>
        <w:rPr>
          <w:rFonts w:asciiTheme="majorHAnsi" w:hAnsiTheme="majorHAnsi"/>
          <w:sz w:val="24"/>
          <w:szCs w:val="24"/>
        </w:rPr>
        <w:t xml:space="preserve">and The Conservation Fund are catalyzing Marlborough’s revitalization through </w:t>
      </w:r>
      <w:r w:rsidR="005348A4" w:rsidRPr="005348A4">
        <w:rPr>
          <w:rFonts w:asciiTheme="majorHAnsi" w:hAnsiTheme="majorHAnsi"/>
          <w:sz w:val="24"/>
          <w:szCs w:val="24"/>
        </w:rPr>
        <w:t>a small grant</w:t>
      </w:r>
      <w:r>
        <w:rPr>
          <w:rFonts w:asciiTheme="majorHAnsi" w:hAnsiTheme="majorHAnsi"/>
          <w:sz w:val="24"/>
          <w:szCs w:val="24"/>
        </w:rPr>
        <w:t>s</w:t>
      </w:r>
      <w:r w:rsidR="005348A4" w:rsidRPr="005348A4">
        <w:rPr>
          <w:rFonts w:asciiTheme="majorHAnsi" w:hAnsiTheme="majorHAnsi"/>
          <w:sz w:val="24"/>
          <w:szCs w:val="24"/>
        </w:rPr>
        <w:t xml:space="preserve"> program </w:t>
      </w:r>
      <w:r w:rsidR="0014253B" w:rsidRPr="005348A4">
        <w:rPr>
          <w:rFonts w:asciiTheme="majorHAnsi" w:hAnsiTheme="majorHAnsi"/>
          <w:sz w:val="24"/>
          <w:szCs w:val="24"/>
        </w:rPr>
        <w:t xml:space="preserve">supporting </w:t>
      </w:r>
      <w:r>
        <w:rPr>
          <w:rFonts w:asciiTheme="majorHAnsi" w:hAnsiTheme="majorHAnsi"/>
          <w:sz w:val="24"/>
          <w:szCs w:val="24"/>
        </w:rPr>
        <w:t xml:space="preserve">nonprofit organizations that contribute to Marlborough’s efforts by </w:t>
      </w:r>
      <w:r w:rsidR="00DB4A3F">
        <w:rPr>
          <w:rFonts w:asciiTheme="majorHAnsi" w:hAnsiTheme="majorHAnsi"/>
          <w:sz w:val="24"/>
          <w:szCs w:val="24"/>
        </w:rPr>
        <w:t>building upon the “green” projects that the City and the Marlborough Community Coalition have established in the Marlborough community</w:t>
      </w:r>
      <w:r>
        <w:rPr>
          <w:rFonts w:asciiTheme="majorHAnsi" w:hAnsiTheme="majorHAnsi"/>
          <w:sz w:val="24"/>
          <w:szCs w:val="24"/>
        </w:rPr>
        <w:t>.  This</w:t>
      </w:r>
      <w:r w:rsidR="00706D40">
        <w:rPr>
          <w:rFonts w:asciiTheme="majorHAnsi" w:hAnsiTheme="majorHAnsi"/>
          <w:sz w:val="24"/>
          <w:szCs w:val="24"/>
        </w:rPr>
        <w:t xml:space="preserve"> small grants program wil</w:t>
      </w:r>
      <w:r w:rsidR="00F012F9">
        <w:rPr>
          <w:rFonts w:asciiTheme="majorHAnsi" w:hAnsiTheme="majorHAnsi"/>
          <w:sz w:val="24"/>
          <w:szCs w:val="24"/>
        </w:rPr>
        <w:t xml:space="preserve">l </w:t>
      </w:r>
      <w:r w:rsidR="0061726F" w:rsidRPr="005348A4">
        <w:rPr>
          <w:rFonts w:asciiTheme="majorHAnsi" w:hAnsiTheme="majorHAnsi"/>
          <w:sz w:val="24"/>
          <w:szCs w:val="24"/>
        </w:rPr>
        <w:t xml:space="preserve">support </w:t>
      </w:r>
      <w:r w:rsidR="000426EF">
        <w:rPr>
          <w:rFonts w:asciiTheme="majorHAnsi" w:hAnsiTheme="majorHAnsi"/>
          <w:sz w:val="24"/>
          <w:szCs w:val="24"/>
        </w:rPr>
        <w:t xml:space="preserve">nonprofit organizations throughout </w:t>
      </w:r>
      <w:r>
        <w:rPr>
          <w:rFonts w:asciiTheme="majorHAnsi" w:hAnsiTheme="majorHAnsi"/>
          <w:sz w:val="24"/>
          <w:szCs w:val="24"/>
        </w:rPr>
        <w:t xml:space="preserve">the Kansas City metropolitan area who focus their efforts on </w:t>
      </w:r>
      <w:r w:rsidR="00786291">
        <w:rPr>
          <w:rFonts w:asciiTheme="majorHAnsi" w:hAnsiTheme="majorHAnsi"/>
          <w:sz w:val="24"/>
          <w:szCs w:val="24"/>
        </w:rPr>
        <w:t>projects that catalyze economic revitalization</w:t>
      </w:r>
      <w:r w:rsidR="00EC529E">
        <w:rPr>
          <w:rFonts w:asciiTheme="majorHAnsi" w:hAnsiTheme="majorHAnsi"/>
          <w:sz w:val="24"/>
          <w:szCs w:val="24"/>
        </w:rPr>
        <w:t xml:space="preserve"> through “green” opportunities</w:t>
      </w:r>
      <w:r w:rsidR="00CA4BD4">
        <w:rPr>
          <w:rFonts w:asciiTheme="majorHAnsi" w:hAnsiTheme="majorHAnsi"/>
          <w:sz w:val="24"/>
          <w:szCs w:val="24"/>
        </w:rPr>
        <w:t xml:space="preserve"> </w:t>
      </w:r>
      <w:r w:rsidR="00786291">
        <w:rPr>
          <w:rFonts w:asciiTheme="majorHAnsi" w:hAnsiTheme="majorHAnsi"/>
          <w:sz w:val="24"/>
          <w:szCs w:val="24"/>
        </w:rPr>
        <w:t>in Marlborough</w:t>
      </w:r>
      <w:r w:rsidR="00CA4BD4">
        <w:rPr>
          <w:rFonts w:asciiTheme="majorHAnsi" w:hAnsiTheme="majorHAnsi"/>
          <w:sz w:val="24"/>
          <w:szCs w:val="24"/>
        </w:rPr>
        <w:t>.</w:t>
      </w:r>
    </w:p>
    <w:p w14:paraId="3DBA8DD7" w14:textId="77777777" w:rsidR="00786291" w:rsidRDefault="00786291" w:rsidP="00F012F9">
      <w:pPr>
        <w:spacing w:line="264" w:lineRule="auto"/>
        <w:rPr>
          <w:rFonts w:asciiTheme="majorHAnsi" w:hAnsiTheme="majorHAnsi"/>
          <w:sz w:val="24"/>
          <w:szCs w:val="24"/>
        </w:rPr>
      </w:pPr>
    </w:p>
    <w:p w14:paraId="30176FC9" w14:textId="68859A82" w:rsidR="00F92AE9" w:rsidRDefault="00786291" w:rsidP="00F012F9">
      <w:pPr>
        <w:spacing w:line="264" w:lineRule="auto"/>
        <w:rPr>
          <w:rFonts w:asciiTheme="majorHAnsi" w:hAnsiTheme="majorHAnsi"/>
          <w:sz w:val="24"/>
          <w:szCs w:val="24"/>
        </w:rPr>
      </w:pPr>
      <w:r>
        <w:rPr>
          <w:rFonts w:asciiTheme="majorHAnsi" w:hAnsiTheme="majorHAnsi"/>
          <w:sz w:val="24"/>
          <w:szCs w:val="24"/>
        </w:rPr>
        <w:t xml:space="preserve">There will be two funding rounds through this grant program.  Round </w:t>
      </w:r>
      <w:r w:rsidR="003244DF">
        <w:rPr>
          <w:rFonts w:asciiTheme="majorHAnsi" w:hAnsiTheme="majorHAnsi"/>
          <w:sz w:val="24"/>
          <w:szCs w:val="24"/>
        </w:rPr>
        <w:t>1</w:t>
      </w:r>
      <w:r>
        <w:rPr>
          <w:rFonts w:asciiTheme="majorHAnsi" w:hAnsiTheme="majorHAnsi"/>
          <w:sz w:val="24"/>
          <w:szCs w:val="24"/>
        </w:rPr>
        <w:t xml:space="preserve"> will provide grants up to $5,000 each ($25,000 total) for projects in the Marlborough community </w:t>
      </w:r>
      <w:r w:rsidR="006F0CAB">
        <w:rPr>
          <w:rFonts w:asciiTheme="majorHAnsi" w:hAnsiTheme="majorHAnsi"/>
          <w:sz w:val="24"/>
          <w:szCs w:val="24"/>
        </w:rPr>
        <w:t>with “triple bottom line” benefits – economic</w:t>
      </w:r>
      <w:r w:rsidR="00EC529E">
        <w:rPr>
          <w:rFonts w:asciiTheme="majorHAnsi" w:hAnsiTheme="majorHAnsi"/>
          <w:sz w:val="24"/>
          <w:szCs w:val="24"/>
        </w:rPr>
        <w:t>, environment and social</w:t>
      </w:r>
      <w:r w:rsidR="006F0CAB">
        <w:rPr>
          <w:rFonts w:asciiTheme="majorHAnsi" w:hAnsiTheme="majorHAnsi"/>
          <w:sz w:val="24"/>
          <w:szCs w:val="24"/>
        </w:rPr>
        <w:t xml:space="preserve"> benefits - </w:t>
      </w:r>
      <w:r>
        <w:rPr>
          <w:rFonts w:asciiTheme="majorHAnsi" w:hAnsiTheme="majorHAnsi"/>
          <w:sz w:val="24"/>
          <w:szCs w:val="24"/>
        </w:rPr>
        <w:t xml:space="preserve">that help to </w:t>
      </w:r>
      <w:r w:rsidR="00CA4BD4">
        <w:rPr>
          <w:rFonts w:asciiTheme="majorHAnsi" w:hAnsiTheme="majorHAnsi"/>
          <w:sz w:val="24"/>
          <w:szCs w:val="24"/>
        </w:rPr>
        <w:t>revitalize</w:t>
      </w:r>
      <w:r>
        <w:rPr>
          <w:rFonts w:asciiTheme="majorHAnsi" w:hAnsiTheme="majorHAnsi"/>
          <w:sz w:val="24"/>
          <w:szCs w:val="24"/>
        </w:rPr>
        <w:t xml:space="preserve"> </w:t>
      </w:r>
      <w:r w:rsidR="006F0CAB">
        <w:rPr>
          <w:rFonts w:asciiTheme="majorHAnsi" w:hAnsiTheme="majorHAnsi"/>
          <w:sz w:val="24"/>
          <w:szCs w:val="24"/>
        </w:rPr>
        <w:t xml:space="preserve">the </w:t>
      </w:r>
      <w:r>
        <w:rPr>
          <w:rFonts w:asciiTheme="majorHAnsi" w:hAnsiTheme="majorHAnsi"/>
          <w:sz w:val="24"/>
          <w:szCs w:val="24"/>
        </w:rPr>
        <w:t>Marlborough</w:t>
      </w:r>
      <w:r w:rsidR="006F0CAB">
        <w:rPr>
          <w:rFonts w:asciiTheme="majorHAnsi" w:hAnsiTheme="majorHAnsi"/>
          <w:sz w:val="24"/>
          <w:szCs w:val="24"/>
        </w:rPr>
        <w:t xml:space="preserve"> area.</w:t>
      </w:r>
      <w:r>
        <w:rPr>
          <w:rFonts w:asciiTheme="majorHAnsi" w:hAnsiTheme="majorHAnsi"/>
          <w:sz w:val="24"/>
          <w:szCs w:val="24"/>
        </w:rPr>
        <w:t xml:space="preserve">  </w:t>
      </w:r>
      <w:r w:rsidR="00840117">
        <w:rPr>
          <w:rFonts w:asciiTheme="majorHAnsi" w:hAnsiTheme="majorHAnsi"/>
          <w:sz w:val="24"/>
          <w:szCs w:val="24"/>
        </w:rPr>
        <w:t>Round 2 will provide grants up to $5,000 each ($25,000 total) for projects directly related to the 82</w:t>
      </w:r>
      <w:r w:rsidR="00840117" w:rsidRPr="00840117">
        <w:rPr>
          <w:rFonts w:asciiTheme="majorHAnsi" w:hAnsiTheme="majorHAnsi"/>
          <w:sz w:val="24"/>
          <w:szCs w:val="24"/>
          <w:vertAlign w:val="superscript"/>
        </w:rPr>
        <w:t>nd</w:t>
      </w:r>
      <w:r w:rsidR="00840117">
        <w:rPr>
          <w:rFonts w:asciiTheme="majorHAnsi" w:hAnsiTheme="majorHAnsi"/>
          <w:sz w:val="24"/>
          <w:szCs w:val="24"/>
        </w:rPr>
        <w:t xml:space="preserve"> and Troost Site.  </w:t>
      </w:r>
    </w:p>
    <w:p w14:paraId="3721B491" w14:textId="77777777" w:rsidR="00F92AE9" w:rsidRDefault="00F92AE9" w:rsidP="00F012F9">
      <w:pPr>
        <w:spacing w:line="264" w:lineRule="auto"/>
        <w:rPr>
          <w:rFonts w:asciiTheme="majorHAnsi" w:hAnsiTheme="majorHAnsi"/>
          <w:sz w:val="24"/>
          <w:szCs w:val="24"/>
        </w:rPr>
      </w:pPr>
    </w:p>
    <w:p w14:paraId="299CE5EE" w14:textId="77777777" w:rsidR="00F92AE9" w:rsidRPr="006300C4" w:rsidRDefault="00F92AE9" w:rsidP="00F012F9">
      <w:pPr>
        <w:spacing w:line="264" w:lineRule="auto"/>
        <w:rPr>
          <w:rFonts w:asciiTheme="majorHAnsi" w:hAnsiTheme="majorHAnsi"/>
          <w:b/>
          <w:sz w:val="24"/>
          <w:szCs w:val="24"/>
        </w:rPr>
      </w:pPr>
      <w:r w:rsidRPr="006300C4">
        <w:rPr>
          <w:rFonts w:asciiTheme="majorHAnsi" w:hAnsiTheme="majorHAnsi"/>
          <w:b/>
          <w:sz w:val="24"/>
          <w:szCs w:val="24"/>
        </w:rPr>
        <w:t>Timing:</w:t>
      </w:r>
    </w:p>
    <w:p w14:paraId="0994538A" w14:textId="77777777" w:rsidR="00F92AE9" w:rsidRDefault="00F92AE9" w:rsidP="00F012F9">
      <w:pPr>
        <w:spacing w:line="264" w:lineRule="auto"/>
        <w:rPr>
          <w:rFonts w:asciiTheme="majorHAnsi" w:hAnsiTheme="majorHAnsi"/>
          <w:sz w:val="24"/>
          <w:szCs w:val="24"/>
        </w:rPr>
      </w:pPr>
    </w:p>
    <w:p w14:paraId="1071AEBE" w14:textId="6D65AB85" w:rsidR="003244DF" w:rsidRPr="006F0CAB" w:rsidRDefault="00786291" w:rsidP="00F012F9">
      <w:pPr>
        <w:spacing w:line="264" w:lineRule="auto"/>
        <w:rPr>
          <w:rFonts w:asciiTheme="majorHAnsi" w:hAnsiTheme="majorHAnsi"/>
          <w:b/>
          <w:sz w:val="24"/>
          <w:szCs w:val="24"/>
        </w:rPr>
      </w:pPr>
      <w:r>
        <w:rPr>
          <w:rFonts w:asciiTheme="majorHAnsi" w:hAnsiTheme="majorHAnsi"/>
          <w:sz w:val="24"/>
          <w:szCs w:val="24"/>
        </w:rPr>
        <w:t xml:space="preserve">The Round 1 application period will open </w:t>
      </w:r>
      <w:r w:rsidR="00840117">
        <w:rPr>
          <w:rFonts w:asciiTheme="majorHAnsi" w:hAnsiTheme="majorHAnsi"/>
          <w:sz w:val="24"/>
          <w:szCs w:val="24"/>
        </w:rPr>
        <w:t>Wednesday,</w:t>
      </w:r>
      <w:r w:rsidR="00F92AE9">
        <w:rPr>
          <w:rFonts w:asciiTheme="majorHAnsi" w:hAnsiTheme="majorHAnsi"/>
          <w:sz w:val="24"/>
          <w:szCs w:val="24"/>
        </w:rPr>
        <w:t xml:space="preserve"> </w:t>
      </w:r>
      <w:r w:rsidR="00864975">
        <w:rPr>
          <w:rFonts w:asciiTheme="majorHAnsi" w:hAnsiTheme="majorHAnsi"/>
          <w:sz w:val="24"/>
          <w:szCs w:val="24"/>
        </w:rPr>
        <w:t>December 1</w:t>
      </w:r>
      <w:r w:rsidR="00840117">
        <w:rPr>
          <w:rFonts w:asciiTheme="majorHAnsi" w:hAnsiTheme="majorHAnsi"/>
          <w:sz w:val="24"/>
          <w:szCs w:val="24"/>
        </w:rPr>
        <w:t>3</w:t>
      </w:r>
      <w:r w:rsidR="00864975">
        <w:rPr>
          <w:rFonts w:asciiTheme="majorHAnsi" w:hAnsiTheme="majorHAnsi"/>
          <w:sz w:val="24"/>
          <w:szCs w:val="24"/>
        </w:rPr>
        <w:t>, 2017,</w:t>
      </w:r>
      <w:r>
        <w:rPr>
          <w:rFonts w:asciiTheme="majorHAnsi" w:hAnsiTheme="majorHAnsi"/>
          <w:sz w:val="24"/>
          <w:szCs w:val="24"/>
        </w:rPr>
        <w:t xml:space="preserve"> with applications due by 5 pm January 31, 2018, and projects completed by </w:t>
      </w:r>
      <w:r w:rsidR="00840117">
        <w:rPr>
          <w:rFonts w:asciiTheme="majorHAnsi" w:hAnsiTheme="majorHAnsi"/>
          <w:sz w:val="24"/>
          <w:szCs w:val="24"/>
        </w:rPr>
        <w:t>October</w:t>
      </w:r>
      <w:r>
        <w:rPr>
          <w:rFonts w:asciiTheme="majorHAnsi" w:hAnsiTheme="majorHAnsi"/>
          <w:sz w:val="24"/>
          <w:szCs w:val="24"/>
        </w:rPr>
        <w:t xml:space="preserve"> 31, 2018.  </w:t>
      </w:r>
      <w:r w:rsidR="00DB4A3F">
        <w:rPr>
          <w:rFonts w:asciiTheme="majorHAnsi" w:hAnsiTheme="majorHAnsi"/>
          <w:b/>
          <w:sz w:val="24"/>
          <w:szCs w:val="24"/>
        </w:rPr>
        <w:t>Note – access to the 82</w:t>
      </w:r>
      <w:r w:rsidR="00DB4A3F" w:rsidRPr="00DB4A3F">
        <w:rPr>
          <w:rFonts w:asciiTheme="majorHAnsi" w:hAnsiTheme="majorHAnsi"/>
          <w:b/>
          <w:sz w:val="24"/>
          <w:szCs w:val="24"/>
          <w:vertAlign w:val="superscript"/>
        </w:rPr>
        <w:t>nd</w:t>
      </w:r>
      <w:r w:rsidR="00DB4A3F">
        <w:rPr>
          <w:rFonts w:asciiTheme="majorHAnsi" w:hAnsiTheme="majorHAnsi"/>
          <w:b/>
          <w:sz w:val="24"/>
          <w:szCs w:val="24"/>
        </w:rPr>
        <w:t xml:space="preserve"> and Troost site will be very difficult due to ongoing construction at the site in the spring of 2018.  Applicants for Round 1 grant funding are discouraged from planning activities at the 82</w:t>
      </w:r>
      <w:r w:rsidR="00DB4A3F" w:rsidRPr="00DB4A3F">
        <w:rPr>
          <w:rFonts w:asciiTheme="majorHAnsi" w:hAnsiTheme="majorHAnsi"/>
          <w:b/>
          <w:sz w:val="24"/>
          <w:szCs w:val="24"/>
          <w:vertAlign w:val="superscript"/>
        </w:rPr>
        <w:t>nd</w:t>
      </w:r>
      <w:r w:rsidR="00DB4A3F">
        <w:rPr>
          <w:rFonts w:asciiTheme="majorHAnsi" w:hAnsiTheme="majorHAnsi"/>
          <w:b/>
          <w:sz w:val="24"/>
          <w:szCs w:val="24"/>
        </w:rPr>
        <w:t xml:space="preserve"> and Troost site.</w:t>
      </w:r>
    </w:p>
    <w:p w14:paraId="3CAB2D50" w14:textId="77777777" w:rsidR="003244DF" w:rsidRDefault="003244DF" w:rsidP="00F012F9">
      <w:pPr>
        <w:spacing w:line="264" w:lineRule="auto"/>
        <w:rPr>
          <w:rFonts w:asciiTheme="majorHAnsi" w:hAnsiTheme="majorHAnsi"/>
          <w:sz w:val="24"/>
          <w:szCs w:val="24"/>
        </w:rPr>
      </w:pPr>
    </w:p>
    <w:p w14:paraId="07FE2357" w14:textId="72F948E5" w:rsidR="00FA2C5D" w:rsidRDefault="00096D84" w:rsidP="00FA2C5D">
      <w:pPr>
        <w:spacing w:line="264" w:lineRule="auto"/>
        <w:rPr>
          <w:rFonts w:asciiTheme="majorHAnsi" w:hAnsiTheme="majorHAnsi"/>
          <w:sz w:val="24"/>
          <w:szCs w:val="24"/>
        </w:rPr>
      </w:pPr>
      <w:r w:rsidRPr="00840117">
        <w:rPr>
          <w:rFonts w:asciiTheme="majorHAnsi" w:hAnsiTheme="majorHAnsi"/>
          <w:sz w:val="24"/>
          <w:szCs w:val="24"/>
        </w:rPr>
        <w:lastRenderedPageBreak/>
        <w:t xml:space="preserve">Round 2 will provide grants up to $5,000 each ($25,000 total) for projects related directly to the </w:t>
      </w:r>
      <w:r w:rsidR="006F0CAB" w:rsidRPr="00840117">
        <w:rPr>
          <w:rFonts w:asciiTheme="majorHAnsi" w:hAnsiTheme="majorHAnsi"/>
          <w:sz w:val="24"/>
          <w:szCs w:val="24"/>
        </w:rPr>
        <w:t>82</w:t>
      </w:r>
      <w:r w:rsidR="006F0CAB" w:rsidRPr="00840117">
        <w:rPr>
          <w:rFonts w:asciiTheme="majorHAnsi" w:hAnsiTheme="majorHAnsi"/>
          <w:sz w:val="24"/>
          <w:szCs w:val="24"/>
          <w:vertAlign w:val="superscript"/>
        </w:rPr>
        <w:t>nd</w:t>
      </w:r>
      <w:r w:rsidR="006F0CAB" w:rsidRPr="00840117">
        <w:rPr>
          <w:rFonts w:asciiTheme="majorHAnsi" w:hAnsiTheme="majorHAnsi"/>
          <w:sz w:val="24"/>
          <w:szCs w:val="24"/>
        </w:rPr>
        <w:t xml:space="preserve"> </w:t>
      </w:r>
      <w:r w:rsidRPr="00840117">
        <w:rPr>
          <w:rFonts w:asciiTheme="majorHAnsi" w:hAnsiTheme="majorHAnsi"/>
          <w:sz w:val="24"/>
          <w:szCs w:val="24"/>
        </w:rPr>
        <w:t>and Troost site.</w:t>
      </w:r>
      <w:r w:rsidRPr="006F0CAB">
        <w:rPr>
          <w:rFonts w:asciiTheme="majorHAnsi" w:hAnsiTheme="majorHAnsi"/>
          <w:b/>
          <w:sz w:val="24"/>
          <w:szCs w:val="24"/>
        </w:rPr>
        <w:t xml:space="preserve"> </w:t>
      </w:r>
      <w:r>
        <w:rPr>
          <w:rFonts w:asciiTheme="majorHAnsi" w:hAnsiTheme="majorHAnsi"/>
          <w:sz w:val="24"/>
          <w:szCs w:val="24"/>
        </w:rPr>
        <w:t xml:space="preserve"> </w:t>
      </w:r>
      <w:r w:rsidRPr="00840117">
        <w:rPr>
          <w:rFonts w:asciiTheme="majorHAnsi" w:hAnsiTheme="majorHAnsi"/>
          <w:b/>
          <w:sz w:val="24"/>
          <w:szCs w:val="24"/>
        </w:rPr>
        <w:t xml:space="preserve">A separate Request for Proposals will be provided for the Round 2 application process. </w:t>
      </w:r>
      <w:r>
        <w:rPr>
          <w:rFonts w:asciiTheme="majorHAnsi" w:hAnsiTheme="majorHAnsi"/>
          <w:sz w:val="24"/>
          <w:szCs w:val="24"/>
        </w:rPr>
        <w:t xml:space="preserve">The </w:t>
      </w:r>
      <w:r w:rsidR="00786291">
        <w:rPr>
          <w:rFonts w:asciiTheme="majorHAnsi" w:hAnsiTheme="majorHAnsi"/>
          <w:sz w:val="24"/>
          <w:szCs w:val="24"/>
        </w:rPr>
        <w:t xml:space="preserve">Round 2 application period will open </w:t>
      </w:r>
      <w:r w:rsidR="00840117">
        <w:rPr>
          <w:rFonts w:asciiTheme="majorHAnsi" w:hAnsiTheme="majorHAnsi"/>
          <w:sz w:val="24"/>
          <w:szCs w:val="24"/>
        </w:rPr>
        <w:t>February 26</w:t>
      </w:r>
      <w:r w:rsidR="0083700F">
        <w:rPr>
          <w:rFonts w:asciiTheme="majorHAnsi" w:hAnsiTheme="majorHAnsi"/>
          <w:sz w:val="24"/>
          <w:szCs w:val="24"/>
        </w:rPr>
        <w:t>,</w:t>
      </w:r>
      <w:r w:rsidR="00786291">
        <w:rPr>
          <w:rFonts w:asciiTheme="majorHAnsi" w:hAnsiTheme="majorHAnsi"/>
          <w:sz w:val="24"/>
          <w:szCs w:val="24"/>
        </w:rPr>
        <w:t xml:space="preserve"> 2018, with applications due by 5 pm </w:t>
      </w:r>
      <w:r w:rsidR="00840117">
        <w:rPr>
          <w:rFonts w:asciiTheme="majorHAnsi" w:hAnsiTheme="majorHAnsi"/>
          <w:sz w:val="24"/>
          <w:szCs w:val="24"/>
        </w:rPr>
        <w:t>March 30</w:t>
      </w:r>
      <w:r w:rsidR="00786291">
        <w:rPr>
          <w:rFonts w:asciiTheme="majorHAnsi" w:hAnsiTheme="majorHAnsi"/>
          <w:sz w:val="24"/>
          <w:szCs w:val="24"/>
        </w:rPr>
        <w:t>, 2018, and projects completed by December 31, 2018.</w:t>
      </w:r>
    </w:p>
    <w:p w14:paraId="6C5E95D0" w14:textId="77777777" w:rsidR="006F0CAB" w:rsidRDefault="006F0CAB" w:rsidP="00FA2C5D">
      <w:pPr>
        <w:spacing w:line="264" w:lineRule="auto"/>
        <w:rPr>
          <w:rFonts w:asciiTheme="majorHAnsi" w:hAnsiTheme="majorHAnsi"/>
          <w:sz w:val="24"/>
          <w:szCs w:val="24"/>
        </w:rPr>
      </w:pPr>
    </w:p>
    <w:p w14:paraId="1EFC16D8" w14:textId="6FD636B8" w:rsidR="00217D30" w:rsidRPr="005348A4" w:rsidRDefault="00217D30" w:rsidP="00FA2C5D">
      <w:pPr>
        <w:spacing w:line="264" w:lineRule="auto"/>
        <w:rPr>
          <w:rFonts w:asciiTheme="majorHAnsi" w:hAnsiTheme="majorHAnsi"/>
          <w:b/>
        </w:rPr>
      </w:pPr>
      <w:r w:rsidRPr="005348A4">
        <w:rPr>
          <w:rFonts w:asciiTheme="majorHAnsi" w:hAnsiTheme="majorHAnsi"/>
          <w:b/>
        </w:rPr>
        <w:t>Eligibility Criteria and Q</w:t>
      </w:r>
      <w:r w:rsidRPr="005348A4">
        <w:rPr>
          <w:rStyle w:val="Strong"/>
          <w:rFonts w:asciiTheme="majorHAnsi" w:hAnsiTheme="majorHAnsi"/>
        </w:rPr>
        <w:t>ualifications:</w:t>
      </w:r>
    </w:p>
    <w:p w14:paraId="1C661DC4" w14:textId="77777777" w:rsidR="006F0CAB" w:rsidRDefault="006F0CAB" w:rsidP="00F012F9">
      <w:pPr>
        <w:pStyle w:val="NormalWeb"/>
        <w:spacing w:before="0" w:beforeAutospacing="0" w:after="0" w:afterAutospacing="0" w:line="264" w:lineRule="auto"/>
        <w:rPr>
          <w:rFonts w:asciiTheme="majorHAnsi" w:hAnsiTheme="majorHAnsi"/>
        </w:rPr>
      </w:pPr>
    </w:p>
    <w:p w14:paraId="48052047" w14:textId="2EE74889" w:rsidR="00217D30" w:rsidRPr="005348A4" w:rsidRDefault="00217D30" w:rsidP="00F012F9">
      <w:pPr>
        <w:pStyle w:val="NormalWeb"/>
        <w:spacing w:before="0" w:beforeAutospacing="0" w:after="0" w:afterAutospacing="0" w:line="264" w:lineRule="auto"/>
        <w:rPr>
          <w:rFonts w:asciiTheme="majorHAnsi" w:hAnsiTheme="majorHAnsi"/>
        </w:rPr>
      </w:pPr>
      <w:r w:rsidRPr="005348A4">
        <w:rPr>
          <w:rFonts w:asciiTheme="majorHAnsi" w:hAnsiTheme="majorHAnsi"/>
        </w:rPr>
        <w:t xml:space="preserve">All grants will be restricted to </w:t>
      </w:r>
      <w:r w:rsidR="001D3872">
        <w:rPr>
          <w:rFonts w:asciiTheme="majorHAnsi" w:hAnsiTheme="majorHAnsi"/>
        </w:rPr>
        <w:t xml:space="preserve">local </w:t>
      </w:r>
      <w:r w:rsidR="000426EF">
        <w:rPr>
          <w:rFonts w:asciiTheme="majorHAnsi" w:hAnsiTheme="majorHAnsi"/>
        </w:rPr>
        <w:t xml:space="preserve">qualified 501(c)(3) </w:t>
      </w:r>
      <w:r w:rsidR="0061726F" w:rsidRPr="005348A4">
        <w:rPr>
          <w:rFonts w:asciiTheme="majorHAnsi" w:hAnsiTheme="majorHAnsi"/>
        </w:rPr>
        <w:t>nonprofit organizations</w:t>
      </w:r>
      <w:r w:rsidRPr="005348A4">
        <w:rPr>
          <w:rFonts w:asciiTheme="majorHAnsi" w:hAnsiTheme="majorHAnsi"/>
        </w:rPr>
        <w:t xml:space="preserve"> located </w:t>
      </w:r>
      <w:r w:rsidR="00786291">
        <w:rPr>
          <w:rFonts w:asciiTheme="majorHAnsi" w:hAnsiTheme="majorHAnsi"/>
        </w:rPr>
        <w:t>in the greater Kansas City metropolitan area</w:t>
      </w:r>
      <w:r w:rsidR="0061726F" w:rsidRPr="005348A4">
        <w:rPr>
          <w:rFonts w:asciiTheme="majorHAnsi" w:hAnsiTheme="majorHAnsi"/>
        </w:rPr>
        <w:t xml:space="preserve">. </w:t>
      </w:r>
      <w:r w:rsidR="000426EF">
        <w:rPr>
          <w:rFonts w:asciiTheme="majorHAnsi" w:hAnsiTheme="majorHAnsi"/>
        </w:rPr>
        <w:t xml:space="preserve"> The nonprofit </w:t>
      </w:r>
      <w:r w:rsidR="00BF02CC">
        <w:rPr>
          <w:rFonts w:asciiTheme="majorHAnsi" w:hAnsiTheme="majorHAnsi"/>
        </w:rPr>
        <w:t xml:space="preserve">organization </w:t>
      </w:r>
      <w:r w:rsidR="00BF02CC" w:rsidRPr="005348A4">
        <w:rPr>
          <w:rFonts w:asciiTheme="majorHAnsi" w:hAnsiTheme="majorHAnsi"/>
        </w:rPr>
        <w:t>must</w:t>
      </w:r>
      <w:r w:rsidRPr="005348A4">
        <w:rPr>
          <w:rFonts w:asciiTheme="majorHAnsi" w:hAnsiTheme="majorHAnsi"/>
        </w:rPr>
        <w:t xml:space="preserve"> demonstrate a strong commitment to good stewardship of land, water and energy</w:t>
      </w:r>
      <w:r w:rsidR="0061726F">
        <w:rPr>
          <w:rFonts w:asciiTheme="majorHAnsi" w:hAnsiTheme="majorHAnsi"/>
        </w:rPr>
        <w:t xml:space="preserve"> </w:t>
      </w:r>
      <w:r w:rsidR="00413F1C">
        <w:rPr>
          <w:rFonts w:asciiTheme="majorHAnsi" w:hAnsiTheme="majorHAnsi"/>
        </w:rPr>
        <w:t xml:space="preserve">with a willingness </w:t>
      </w:r>
      <w:r w:rsidRPr="005348A4">
        <w:rPr>
          <w:rFonts w:asciiTheme="majorHAnsi" w:hAnsiTheme="majorHAnsi"/>
        </w:rPr>
        <w:t xml:space="preserve">to </w:t>
      </w:r>
      <w:r w:rsidR="00BF02CC" w:rsidRPr="005348A4">
        <w:rPr>
          <w:rFonts w:asciiTheme="majorHAnsi" w:hAnsiTheme="majorHAnsi"/>
        </w:rPr>
        <w:t xml:space="preserve">help </w:t>
      </w:r>
      <w:r w:rsidR="00BF02CC">
        <w:rPr>
          <w:rFonts w:asciiTheme="majorHAnsi" w:hAnsiTheme="majorHAnsi"/>
        </w:rPr>
        <w:t>The</w:t>
      </w:r>
      <w:r w:rsidR="00B63D8A">
        <w:rPr>
          <w:rFonts w:asciiTheme="majorHAnsi" w:hAnsiTheme="majorHAnsi"/>
        </w:rPr>
        <w:t xml:space="preserve"> Conservation Fund</w:t>
      </w:r>
      <w:r w:rsidR="0041243A">
        <w:rPr>
          <w:rFonts w:asciiTheme="majorHAnsi" w:hAnsiTheme="majorHAnsi"/>
        </w:rPr>
        <w:t xml:space="preserve"> and U-</w:t>
      </w:r>
      <w:r w:rsidR="00BF02CC">
        <w:rPr>
          <w:rFonts w:asciiTheme="majorHAnsi" w:hAnsiTheme="majorHAnsi"/>
        </w:rPr>
        <w:t xml:space="preserve">Haul </w:t>
      </w:r>
      <w:r w:rsidR="00BF02CC" w:rsidRPr="005348A4">
        <w:rPr>
          <w:rFonts w:asciiTheme="majorHAnsi" w:hAnsiTheme="majorHAnsi"/>
        </w:rPr>
        <w:t>measure</w:t>
      </w:r>
      <w:r w:rsidRPr="005348A4">
        <w:rPr>
          <w:rFonts w:asciiTheme="majorHAnsi" w:hAnsiTheme="majorHAnsi"/>
        </w:rPr>
        <w:t xml:space="preserve"> and communicate the grant’s impact on </w:t>
      </w:r>
      <w:r w:rsidR="003244DF">
        <w:rPr>
          <w:rFonts w:asciiTheme="majorHAnsi" w:hAnsiTheme="majorHAnsi"/>
        </w:rPr>
        <w:t xml:space="preserve">the </w:t>
      </w:r>
      <w:r w:rsidR="00CA4BD4">
        <w:rPr>
          <w:rFonts w:asciiTheme="majorHAnsi" w:hAnsiTheme="majorHAnsi"/>
        </w:rPr>
        <w:t xml:space="preserve">revitalization of </w:t>
      </w:r>
      <w:r w:rsidR="003244DF">
        <w:rPr>
          <w:rFonts w:asciiTheme="majorHAnsi" w:hAnsiTheme="majorHAnsi"/>
        </w:rPr>
        <w:t>Marlborough</w:t>
      </w:r>
      <w:r w:rsidR="0014253B" w:rsidRPr="005348A4">
        <w:rPr>
          <w:rFonts w:asciiTheme="majorHAnsi" w:hAnsiTheme="majorHAnsi"/>
        </w:rPr>
        <w:t>.</w:t>
      </w:r>
      <w:r w:rsidRPr="005348A4">
        <w:rPr>
          <w:rFonts w:asciiTheme="majorHAnsi" w:hAnsiTheme="majorHAnsi"/>
          <w:color w:val="3F3F3F"/>
        </w:rPr>
        <w:t xml:space="preserve"> </w:t>
      </w:r>
    </w:p>
    <w:p w14:paraId="07B42C66" w14:textId="77777777" w:rsidR="00B07B06" w:rsidRDefault="00B07B06" w:rsidP="00F012F9">
      <w:pPr>
        <w:pStyle w:val="NormalWeb"/>
        <w:spacing w:before="0" w:beforeAutospacing="0" w:after="0" w:afterAutospacing="0" w:line="264" w:lineRule="auto"/>
        <w:rPr>
          <w:rFonts w:asciiTheme="majorHAnsi" w:hAnsiTheme="majorHAnsi"/>
          <w:b/>
        </w:rPr>
      </w:pPr>
    </w:p>
    <w:p w14:paraId="2C1EB002" w14:textId="0C5891B4" w:rsidR="00786291" w:rsidRDefault="00786291" w:rsidP="00F012F9">
      <w:pPr>
        <w:pStyle w:val="NormalWeb"/>
        <w:spacing w:before="0" w:beforeAutospacing="0" w:after="0" w:afterAutospacing="0" w:line="264" w:lineRule="auto"/>
        <w:rPr>
          <w:rFonts w:asciiTheme="majorHAnsi" w:hAnsiTheme="majorHAnsi"/>
          <w:b/>
        </w:rPr>
      </w:pPr>
      <w:r>
        <w:rPr>
          <w:rFonts w:asciiTheme="majorHAnsi" w:hAnsiTheme="majorHAnsi"/>
          <w:b/>
        </w:rPr>
        <w:t xml:space="preserve">This Request for Proposals relates to Round 1 only.  Proposals are due by 5 pm January 31, 2018.  A separate Request for Proposals for Round 2 will be released on </w:t>
      </w:r>
      <w:r w:rsidR="00840117">
        <w:rPr>
          <w:rFonts w:asciiTheme="majorHAnsi" w:hAnsiTheme="majorHAnsi"/>
          <w:b/>
        </w:rPr>
        <w:t>February 26</w:t>
      </w:r>
      <w:r>
        <w:rPr>
          <w:rFonts w:asciiTheme="majorHAnsi" w:hAnsiTheme="majorHAnsi"/>
          <w:b/>
        </w:rPr>
        <w:t>, 2018.</w:t>
      </w:r>
      <w:r w:rsidR="00EC529E">
        <w:rPr>
          <w:rFonts w:asciiTheme="majorHAnsi" w:hAnsiTheme="majorHAnsi"/>
          <w:b/>
        </w:rPr>
        <w:t xml:space="preserve">  Organizations may apply for either Round 1 or Round 2, or both.</w:t>
      </w:r>
    </w:p>
    <w:p w14:paraId="7F0E44EA" w14:textId="77777777" w:rsidR="00786291" w:rsidRDefault="00786291" w:rsidP="00F012F9">
      <w:pPr>
        <w:pStyle w:val="NormalWeb"/>
        <w:spacing w:before="0" w:beforeAutospacing="0" w:after="0" w:afterAutospacing="0" w:line="264" w:lineRule="auto"/>
        <w:rPr>
          <w:rFonts w:asciiTheme="majorHAnsi" w:hAnsiTheme="majorHAnsi"/>
          <w:b/>
        </w:rPr>
      </w:pPr>
    </w:p>
    <w:p w14:paraId="2617E80C" w14:textId="77897280" w:rsidR="00217D30" w:rsidRDefault="00786291" w:rsidP="00F012F9">
      <w:pPr>
        <w:pStyle w:val="NormalWeb"/>
        <w:spacing w:before="0" w:beforeAutospacing="0" w:after="0" w:afterAutospacing="0" w:line="264" w:lineRule="auto"/>
        <w:rPr>
          <w:rFonts w:asciiTheme="majorHAnsi" w:hAnsiTheme="majorHAnsi"/>
        </w:rPr>
      </w:pPr>
      <w:r>
        <w:rPr>
          <w:rFonts w:asciiTheme="majorHAnsi" w:hAnsiTheme="majorHAnsi"/>
          <w:b/>
        </w:rPr>
        <w:t xml:space="preserve">Round 1 </w:t>
      </w:r>
      <w:r w:rsidR="002445F9">
        <w:rPr>
          <w:rFonts w:asciiTheme="majorHAnsi" w:hAnsiTheme="majorHAnsi"/>
          <w:b/>
        </w:rPr>
        <w:t xml:space="preserve">Areas of </w:t>
      </w:r>
      <w:r w:rsidR="0011547A">
        <w:rPr>
          <w:rFonts w:asciiTheme="majorHAnsi" w:hAnsiTheme="majorHAnsi"/>
          <w:b/>
        </w:rPr>
        <w:t>Focus</w:t>
      </w:r>
      <w:r w:rsidR="00217D30" w:rsidRPr="005348A4">
        <w:rPr>
          <w:rFonts w:asciiTheme="majorHAnsi" w:hAnsiTheme="majorHAnsi"/>
          <w:b/>
        </w:rPr>
        <w:t>:</w:t>
      </w:r>
      <w:r w:rsidR="00217D30" w:rsidRPr="005348A4">
        <w:rPr>
          <w:rFonts w:asciiTheme="majorHAnsi" w:hAnsiTheme="majorHAnsi"/>
        </w:rPr>
        <w:t xml:space="preserve"> </w:t>
      </w:r>
      <w:r w:rsidR="00864975">
        <w:rPr>
          <w:rFonts w:asciiTheme="majorHAnsi" w:hAnsiTheme="majorHAnsi"/>
        </w:rPr>
        <w:t xml:space="preserve">The following types of </w:t>
      </w:r>
      <w:r w:rsidR="00A86321">
        <w:rPr>
          <w:rFonts w:asciiTheme="majorHAnsi" w:hAnsiTheme="majorHAnsi"/>
        </w:rPr>
        <w:t>p</w:t>
      </w:r>
      <w:r w:rsidR="00864975">
        <w:rPr>
          <w:rFonts w:asciiTheme="majorHAnsi" w:hAnsiTheme="majorHAnsi"/>
        </w:rPr>
        <w:t>rojects</w:t>
      </w:r>
      <w:r w:rsidR="00A86321">
        <w:rPr>
          <w:rFonts w:asciiTheme="majorHAnsi" w:hAnsiTheme="majorHAnsi"/>
        </w:rPr>
        <w:t>, which must be completed within the geographic boundaries described below, will be considered for funding</w:t>
      </w:r>
      <w:r w:rsidR="00864975">
        <w:rPr>
          <w:rFonts w:asciiTheme="majorHAnsi" w:hAnsiTheme="majorHAnsi"/>
        </w:rPr>
        <w:t>:</w:t>
      </w:r>
    </w:p>
    <w:p w14:paraId="4AE9CC5B" w14:textId="4936B35F" w:rsidR="00864975" w:rsidRDefault="00864975" w:rsidP="00864975">
      <w:pPr>
        <w:pStyle w:val="NormalWeb"/>
        <w:numPr>
          <w:ilvl w:val="0"/>
          <w:numId w:val="3"/>
        </w:numPr>
        <w:spacing w:before="0" w:beforeAutospacing="0" w:after="0" w:afterAutospacing="0" w:line="264" w:lineRule="auto"/>
        <w:rPr>
          <w:rFonts w:asciiTheme="majorHAnsi" w:hAnsiTheme="majorHAnsi"/>
        </w:rPr>
      </w:pPr>
      <w:r>
        <w:rPr>
          <w:rFonts w:asciiTheme="majorHAnsi" w:hAnsiTheme="majorHAnsi"/>
        </w:rPr>
        <w:t>Conservation education</w:t>
      </w:r>
      <w:r w:rsidR="00A86321">
        <w:rPr>
          <w:rFonts w:asciiTheme="majorHAnsi" w:hAnsiTheme="majorHAnsi"/>
        </w:rPr>
        <w:t>/water quality education</w:t>
      </w:r>
      <w:r>
        <w:rPr>
          <w:rFonts w:asciiTheme="majorHAnsi" w:hAnsiTheme="majorHAnsi"/>
        </w:rPr>
        <w:t xml:space="preserve"> projects</w:t>
      </w:r>
    </w:p>
    <w:p w14:paraId="628879DD" w14:textId="212385F3" w:rsidR="00A86321" w:rsidRPr="00A86321" w:rsidRDefault="00864975" w:rsidP="00A86321">
      <w:pPr>
        <w:pStyle w:val="NormalWeb"/>
        <w:numPr>
          <w:ilvl w:val="0"/>
          <w:numId w:val="3"/>
        </w:numPr>
        <w:spacing w:before="0" w:beforeAutospacing="0" w:after="0" w:afterAutospacing="0" w:line="264" w:lineRule="auto"/>
        <w:rPr>
          <w:rFonts w:asciiTheme="majorHAnsi" w:hAnsiTheme="majorHAnsi"/>
        </w:rPr>
      </w:pPr>
      <w:r>
        <w:rPr>
          <w:rFonts w:asciiTheme="majorHAnsi" w:hAnsiTheme="majorHAnsi"/>
        </w:rPr>
        <w:t>Workforce development projects</w:t>
      </w:r>
      <w:r w:rsidR="00CA4BD4">
        <w:rPr>
          <w:rFonts w:asciiTheme="majorHAnsi" w:hAnsiTheme="majorHAnsi"/>
        </w:rPr>
        <w:t xml:space="preserve"> focused on </w:t>
      </w:r>
      <w:r w:rsidR="00B26AE7">
        <w:rPr>
          <w:rFonts w:asciiTheme="majorHAnsi" w:hAnsiTheme="majorHAnsi"/>
        </w:rPr>
        <w:t>urban parks and green spaces (design and/or maintenance), “green” stormwater planning or projects, healthy food options, small-scale agriculture or urban forestry</w:t>
      </w:r>
    </w:p>
    <w:p w14:paraId="204DB14B" w14:textId="39EE74D5" w:rsidR="00A86321" w:rsidRDefault="00A86321" w:rsidP="00864975">
      <w:pPr>
        <w:pStyle w:val="NormalWeb"/>
        <w:numPr>
          <w:ilvl w:val="0"/>
          <w:numId w:val="3"/>
        </w:numPr>
        <w:spacing w:before="0" w:beforeAutospacing="0" w:after="0" w:afterAutospacing="0" w:line="264" w:lineRule="auto"/>
        <w:rPr>
          <w:rFonts w:asciiTheme="majorHAnsi" w:hAnsiTheme="majorHAnsi"/>
        </w:rPr>
      </w:pPr>
      <w:r>
        <w:rPr>
          <w:rFonts w:asciiTheme="majorHAnsi" w:hAnsiTheme="majorHAnsi"/>
        </w:rPr>
        <w:t>Community revitalization of urban green space (trash pick-ups, park cleanups, addition of safety features to urban green space, etc.)</w:t>
      </w:r>
    </w:p>
    <w:p w14:paraId="2A446BEA" w14:textId="08D95425" w:rsidR="00A86321" w:rsidRDefault="00A86321" w:rsidP="00864975">
      <w:pPr>
        <w:pStyle w:val="NormalWeb"/>
        <w:numPr>
          <w:ilvl w:val="0"/>
          <w:numId w:val="3"/>
        </w:numPr>
        <w:spacing w:before="0" w:beforeAutospacing="0" w:after="0" w:afterAutospacing="0" w:line="264" w:lineRule="auto"/>
        <w:rPr>
          <w:rFonts w:asciiTheme="majorHAnsi" w:hAnsiTheme="majorHAnsi"/>
        </w:rPr>
      </w:pPr>
      <w:r>
        <w:rPr>
          <w:rFonts w:asciiTheme="majorHAnsi" w:hAnsiTheme="majorHAnsi"/>
        </w:rPr>
        <w:t>Projects related to growing or otherwise providing healthy food options in the community</w:t>
      </w:r>
    </w:p>
    <w:p w14:paraId="14E9E10B" w14:textId="6FDF9DE4" w:rsidR="00A86321" w:rsidRDefault="00A86321" w:rsidP="00864975">
      <w:pPr>
        <w:pStyle w:val="NormalWeb"/>
        <w:numPr>
          <w:ilvl w:val="0"/>
          <w:numId w:val="3"/>
        </w:numPr>
        <w:spacing w:before="0" w:beforeAutospacing="0" w:after="0" w:afterAutospacing="0" w:line="264" w:lineRule="auto"/>
        <w:rPr>
          <w:rFonts w:asciiTheme="majorHAnsi" w:hAnsiTheme="majorHAnsi"/>
        </w:rPr>
      </w:pPr>
      <w:r>
        <w:rPr>
          <w:rFonts w:asciiTheme="majorHAnsi" w:hAnsiTheme="majorHAnsi"/>
        </w:rPr>
        <w:t>Small-scale agriculture or urban forestry projects</w:t>
      </w:r>
    </w:p>
    <w:p w14:paraId="7E2DE787" w14:textId="77777777" w:rsidR="00B07B06" w:rsidRDefault="00B07B06" w:rsidP="00F012F9">
      <w:pPr>
        <w:pStyle w:val="NormalWeb"/>
        <w:spacing w:before="0" w:beforeAutospacing="0" w:after="0" w:afterAutospacing="0" w:line="264" w:lineRule="auto"/>
        <w:rPr>
          <w:rFonts w:asciiTheme="majorHAnsi" w:hAnsiTheme="majorHAnsi"/>
          <w:b/>
        </w:rPr>
      </w:pPr>
    </w:p>
    <w:p w14:paraId="421817B6" w14:textId="69090049" w:rsidR="00217D30" w:rsidRPr="005348A4" w:rsidRDefault="00217D30" w:rsidP="00F012F9">
      <w:pPr>
        <w:pStyle w:val="NormalWeb"/>
        <w:spacing w:before="0" w:beforeAutospacing="0" w:after="0" w:afterAutospacing="0" w:line="264" w:lineRule="auto"/>
        <w:rPr>
          <w:rFonts w:asciiTheme="majorHAnsi" w:hAnsiTheme="majorHAnsi"/>
        </w:rPr>
      </w:pPr>
      <w:r w:rsidRPr="005348A4">
        <w:rPr>
          <w:rFonts w:asciiTheme="majorHAnsi" w:hAnsiTheme="majorHAnsi"/>
          <w:b/>
        </w:rPr>
        <w:t>Use of Funds:</w:t>
      </w:r>
      <w:r w:rsidRPr="005348A4">
        <w:rPr>
          <w:rFonts w:asciiTheme="majorHAnsi" w:hAnsiTheme="majorHAnsi"/>
        </w:rPr>
        <w:t xml:space="preserve"> Applicants must present a budget demonstrating the proposed use of funds.  A one</w:t>
      </w:r>
      <w:r w:rsidR="00413F1C">
        <w:rPr>
          <w:rFonts w:asciiTheme="majorHAnsi" w:hAnsiTheme="majorHAnsi"/>
        </w:rPr>
        <w:t>-</w:t>
      </w:r>
      <w:r w:rsidRPr="005348A4">
        <w:rPr>
          <w:rFonts w:asciiTheme="majorHAnsi" w:hAnsiTheme="majorHAnsi"/>
        </w:rPr>
        <w:t>to</w:t>
      </w:r>
      <w:r w:rsidR="00413F1C">
        <w:rPr>
          <w:rFonts w:asciiTheme="majorHAnsi" w:hAnsiTheme="majorHAnsi"/>
        </w:rPr>
        <w:t>-</w:t>
      </w:r>
      <w:r w:rsidRPr="005348A4">
        <w:rPr>
          <w:rFonts w:asciiTheme="majorHAnsi" w:hAnsiTheme="majorHAnsi"/>
        </w:rPr>
        <w:t>one match for funding is strongly preferred.  Permitted uses include:</w:t>
      </w:r>
    </w:p>
    <w:p w14:paraId="315269B9" w14:textId="17510624" w:rsidR="002445F9" w:rsidRDefault="0014253B" w:rsidP="00F012F9">
      <w:pPr>
        <w:pStyle w:val="NormalWeb"/>
        <w:numPr>
          <w:ilvl w:val="0"/>
          <w:numId w:val="2"/>
        </w:numPr>
        <w:spacing w:before="0" w:beforeAutospacing="0" w:after="0" w:afterAutospacing="0" w:line="264" w:lineRule="auto"/>
        <w:rPr>
          <w:rFonts w:asciiTheme="majorHAnsi" w:hAnsiTheme="majorHAnsi"/>
        </w:rPr>
      </w:pPr>
      <w:r w:rsidRPr="005348A4">
        <w:rPr>
          <w:rFonts w:asciiTheme="majorHAnsi" w:hAnsiTheme="majorHAnsi"/>
        </w:rPr>
        <w:t xml:space="preserve">Training </w:t>
      </w:r>
      <w:r w:rsidR="008E1F1E">
        <w:rPr>
          <w:rFonts w:asciiTheme="majorHAnsi" w:hAnsiTheme="majorHAnsi"/>
        </w:rPr>
        <w:t>and technical assistance;</w:t>
      </w:r>
    </w:p>
    <w:p w14:paraId="41AEB86C" w14:textId="6677F005" w:rsidR="0014253B" w:rsidRPr="005348A4" w:rsidRDefault="00CE30D4" w:rsidP="00F012F9">
      <w:pPr>
        <w:pStyle w:val="NormalWeb"/>
        <w:numPr>
          <w:ilvl w:val="0"/>
          <w:numId w:val="2"/>
        </w:numPr>
        <w:spacing w:before="0" w:beforeAutospacing="0" w:after="0" w:afterAutospacing="0" w:line="264" w:lineRule="auto"/>
        <w:rPr>
          <w:rFonts w:asciiTheme="majorHAnsi" w:hAnsiTheme="majorHAnsi"/>
        </w:rPr>
      </w:pPr>
      <w:r>
        <w:rPr>
          <w:rFonts w:asciiTheme="majorHAnsi" w:hAnsiTheme="majorHAnsi"/>
        </w:rPr>
        <w:t>Planning, coordination with the city and</w:t>
      </w:r>
      <w:r w:rsidR="00EC529E">
        <w:rPr>
          <w:rFonts w:asciiTheme="majorHAnsi" w:hAnsiTheme="majorHAnsi"/>
        </w:rPr>
        <w:t>/or</w:t>
      </w:r>
      <w:r>
        <w:rPr>
          <w:rFonts w:asciiTheme="majorHAnsi" w:hAnsiTheme="majorHAnsi"/>
        </w:rPr>
        <w:t xml:space="preserve"> Marlborough Community Coalition</w:t>
      </w:r>
      <w:r w:rsidR="008E1F1E">
        <w:rPr>
          <w:rFonts w:asciiTheme="majorHAnsi" w:hAnsiTheme="majorHAnsi"/>
        </w:rPr>
        <w:t>;</w:t>
      </w:r>
    </w:p>
    <w:p w14:paraId="66E5D562" w14:textId="3B3F1C86" w:rsidR="009417D6" w:rsidRDefault="002445F9" w:rsidP="00F012F9">
      <w:pPr>
        <w:pStyle w:val="NormalWeb"/>
        <w:numPr>
          <w:ilvl w:val="0"/>
          <w:numId w:val="2"/>
        </w:numPr>
        <w:spacing w:before="0" w:beforeAutospacing="0" w:after="0" w:afterAutospacing="0" w:line="264" w:lineRule="auto"/>
        <w:rPr>
          <w:rFonts w:asciiTheme="majorHAnsi" w:hAnsiTheme="majorHAnsi"/>
        </w:rPr>
      </w:pPr>
      <w:r>
        <w:rPr>
          <w:rFonts w:asciiTheme="majorHAnsi" w:hAnsiTheme="majorHAnsi"/>
        </w:rPr>
        <w:t xml:space="preserve">Purchasing </w:t>
      </w:r>
      <w:r w:rsidR="006A774A" w:rsidRPr="005348A4">
        <w:rPr>
          <w:rFonts w:asciiTheme="majorHAnsi" w:hAnsiTheme="majorHAnsi"/>
        </w:rPr>
        <w:t>equipment</w:t>
      </w:r>
      <w:r w:rsidR="00D265C3">
        <w:rPr>
          <w:rFonts w:asciiTheme="majorHAnsi" w:hAnsiTheme="majorHAnsi"/>
        </w:rPr>
        <w:t xml:space="preserve"> or other items that </w:t>
      </w:r>
      <w:r>
        <w:rPr>
          <w:rFonts w:asciiTheme="majorHAnsi" w:hAnsiTheme="majorHAnsi"/>
        </w:rPr>
        <w:t>expand green operations</w:t>
      </w:r>
      <w:r w:rsidR="008E1F1E">
        <w:rPr>
          <w:rFonts w:asciiTheme="majorHAnsi" w:hAnsiTheme="majorHAnsi"/>
        </w:rPr>
        <w:t>;</w:t>
      </w:r>
      <w:r w:rsidR="006A774A" w:rsidRPr="005348A4">
        <w:rPr>
          <w:rFonts w:asciiTheme="majorHAnsi" w:hAnsiTheme="majorHAnsi"/>
        </w:rPr>
        <w:t xml:space="preserve"> </w:t>
      </w:r>
    </w:p>
    <w:p w14:paraId="1A37FBC0" w14:textId="7F361D4A" w:rsidR="00BA30CB" w:rsidRDefault="00BA30CB" w:rsidP="00F012F9">
      <w:pPr>
        <w:pStyle w:val="NormalWeb"/>
        <w:numPr>
          <w:ilvl w:val="0"/>
          <w:numId w:val="2"/>
        </w:numPr>
        <w:spacing w:before="0" w:beforeAutospacing="0" w:after="0" w:afterAutospacing="0" w:line="264" w:lineRule="auto"/>
        <w:rPr>
          <w:rFonts w:asciiTheme="majorHAnsi" w:hAnsiTheme="majorHAnsi"/>
        </w:rPr>
      </w:pPr>
      <w:r>
        <w:rPr>
          <w:rFonts w:asciiTheme="majorHAnsi" w:hAnsiTheme="majorHAnsi"/>
        </w:rPr>
        <w:t xml:space="preserve">Community engagement activities that </w:t>
      </w:r>
      <w:r w:rsidR="00D265C3">
        <w:rPr>
          <w:rFonts w:asciiTheme="majorHAnsi" w:hAnsiTheme="majorHAnsi"/>
        </w:rPr>
        <w:t>increase</w:t>
      </w:r>
      <w:r>
        <w:rPr>
          <w:rFonts w:asciiTheme="majorHAnsi" w:hAnsiTheme="majorHAnsi"/>
        </w:rPr>
        <w:t xml:space="preserve"> educational opportunities while improving the local environment</w:t>
      </w:r>
      <w:r w:rsidR="008E1F1E">
        <w:rPr>
          <w:rFonts w:asciiTheme="majorHAnsi" w:hAnsiTheme="majorHAnsi"/>
        </w:rPr>
        <w:t>;</w:t>
      </w:r>
    </w:p>
    <w:p w14:paraId="5C06078F" w14:textId="6739DF24" w:rsidR="001E1AED" w:rsidRDefault="008E1F1E" w:rsidP="00F012F9">
      <w:pPr>
        <w:pStyle w:val="NormalWeb"/>
        <w:numPr>
          <w:ilvl w:val="0"/>
          <w:numId w:val="2"/>
        </w:numPr>
        <w:spacing w:before="0" w:beforeAutospacing="0" w:after="0" w:afterAutospacing="0" w:line="264" w:lineRule="auto"/>
        <w:rPr>
          <w:rFonts w:asciiTheme="majorHAnsi" w:hAnsiTheme="majorHAnsi"/>
        </w:rPr>
      </w:pPr>
      <w:r>
        <w:rPr>
          <w:rFonts w:asciiTheme="majorHAnsi" w:hAnsiTheme="majorHAnsi"/>
        </w:rPr>
        <w:t xml:space="preserve">Maintenance and upgrades at </w:t>
      </w:r>
      <w:r w:rsidR="00A86321">
        <w:rPr>
          <w:rFonts w:asciiTheme="majorHAnsi" w:hAnsiTheme="majorHAnsi"/>
        </w:rPr>
        <w:t>urban green spaces</w:t>
      </w:r>
      <w:r>
        <w:rPr>
          <w:rFonts w:asciiTheme="majorHAnsi" w:hAnsiTheme="majorHAnsi"/>
        </w:rPr>
        <w:t>.</w:t>
      </w:r>
    </w:p>
    <w:p w14:paraId="70C1C4D8" w14:textId="77777777" w:rsidR="00B07B06" w:rsidRDefault="00B07B06" w:rsidP="00F012F9">
      <w:pPr>
        <w:pStyle w:val="Default"/>
        <w:spacing w:line="264" w:lineRule="auto"/>
        <w:rPr>
          <w:rFonts w:asciiTheme="majorHAnsi" w:hAnsiTheme="majorHAnsi"/>
          <w:b/>
          <w:color w:val="auto"/>
        </w:rPr>
      </w:pPr>
    </w:p>
    <w:p w14:paraId="54A99957" w14:textId="77777777" w:rsidR="00217D30" w:rsidRPr="005348A4" w:rsidRDefault="00217D30" w:rsidP="00F012F9">
      <w:pPr>
        <w:pStyle w:val="Default"/>
        <w:spacing w:line="264" w:lineRule="auto"/>
        <w:rPr>
          <w:rFonts w:asciiTheme="majorHAnsi" w:hAnsiTheme="majorHAnsi"/>
          <w:b/>
          <w:color w:val="auto"/>
        </w:rPr>
      </w:pPr>
      <w:r w:rsidRPr="005348A4">
        <w:rPr>
          <w:rFonts w:asciiTheme="majorHAnsi" w:hAnsiTheme="majorHAnsi"/>
          <w:b/>
          <w:color w:val="auto"/>
        </w:rPr>
        <w:t>Restrictions:</w:t>
      </w:r>
      <w:r w:rsidR="00F42608">
        <w:rPr>
          <w:rFonts w:asciiTheme="majorHAnsi" w:hAnsiTheme="majorHAnsi"/>
          <w:b/>
          <w:color w:val="auto"/>
        </w:rPr>
        <w:t xml:space="preserve"> </w:t>
      </w:r>
      <w:r w:rsidR="00F42608" w:rsidRPr="00F42608">
        <w:rPr>
          <w:rFonts w:asciiTheme="majorHAnsi" w:hAnsiTheme="majorHAnsi"/>
          <w:color w:val="auto"/>
        </w:rPr>
        <w:t>Fun</w:t>
      </w:r>
      <w:r w:rsidRPr="00F42608">
        <w:rPr>
          <w:rFonts w:asciiTheme="majorHAnsi" w:hAnsiTheme="majorHAnsi"/>
          <w:color w:val="auto"/>
        </w:rPr>
        <w:t>ding cannot support the following:</w:t>
      </w:r>
      <w:r w:rsidRPr="005348A4">
        <w:rPr>
          <w:rFonts w:asciiTheme="majorHAnsi" w:hAnsiTheme="majorHAnsi"/>
          <w:color w:val="auto"/>
        </w:rPr>
        <w:t xml:space="preserve"> </w:t>
      </w:r>
    </w:p>
    <w:p w14:paraId="096C76A6" w14:textId="77777777" w:rsidR="00217D30" w:rsidRPr="005348A4" w:rsidRDefault="00217D30" w:rsidP="00F012F9">
      <w:pPr>
        <w:pStyle w:val="Default"/>
        <w:numPr>
          <w:ilvl w:val="0"/>
          <w:numId w:val="1"/>
        </w:numPr>
        <w:spacing w:line="264" w:lineRule="auto"/>
        <w:rPr>
          <w:rFonts w:asciiTheme="majorHAnsi" w:hAnsiTheme="majorHAnsi"/>
          <w:color w:val="auto"/>
        </w:rPr>
      </w:pPr>
      <w:r w:rsidRPr="005348A4">
        <w:rPr>
          <w:rFonts w:asciiTheme="majorHAnsi" w:hAnsiTheme="majorHAnsi"/>
          <w:color w:val="auto"/>
        </w:rPr>
        <w:t xml:space="preserve">Refinancing or servicing existing debt </w:t>
      </w:r>
    </w:p>
    <w:p w14:paraId="21108231" w14:textId="77777777" w:rsidR="00217D30" w:rsidRPr="005348A4" w:rsidRDefault="00217D30" w:rsidP="00F012F9">
      <w:pPr>
        <w:pStyle w:val="Default"/>
        <w:numPr>
          <w:ilvl w:val="0"/>
          <w:numId w:val="1"/>
        </w:numPr>
        <w:spacing w:line="264" w:lineRule="auto"/>
        <w:rPr>
          <w:rFonts w:asciiTheme="majorHAnsi" w:hAnsiTheme="majorHAnsi"/>
          <w:color w:val="auto"/>
        </w:rPr>
      </w:pPr>
      <w:r w:rsidRPr="005348A4">
        <w:rPr>
          <w:rFonts w:asciiTheme="majorHAnsi" w:hAnsiTheme="majorHAnsi"/>
          <w:color w:val="auto"/>
        </w:rPr>
        <w:t>Government agencies,</w:t>
      </w:r>
      <w:r w:rsidR="002445F9">
        <w:rPr>
          <w:rFonts w:asciiTheme="majorHAnsi" w:hAnsiTheme="majorHAnsi"/>
          <w:color w:val="auto"/>
        </w:rPr>
        <w:t xml:space="preserve"> departments, or municipalities</w:t>
      </w:r>
    </w:p>
    <w:p w14:paraId="115F5B02" w14:textId="77777777" w:rsidR="00217D30" w:rsidRPr="005348A4" w:rsidRDefault="00217D30" w:rsidP="00F012F9">
      <w:pPr>
        <w:pStyle w:val="Default"/>
        <w:numPr>
          <w:ilvl w:val="0"/>
          <w:numId w:val="1"/>
        </w:numPr>
        <w:spacing w:line="264" w:lineRule="auto"/>
        <w:rPr>
          <w:rFonts w:asciiTheme="majorHAnsi" w:hAnsiTheme="majorHAnsi"/>
          <w:color w:val="auto"/>
        </w:rPr>
      </w:pPr>
      <w:r w:rsidRPr="005348A4">
        <w:rPr>
          <w:rFonts w:asciiTheme="majorHAnsi" w:hAnsiTheme="majorHAnsi"/>
          <w:color w:val="auto"/>
        </w:rPr>
        <w:t xml:space="preserve">Lobbying efforts or political groups </w:t>
      </w:r>
    </w:p>
    <w:p w14:paraId="123320F7" w14:textId="77777777" w:rsidR="00217D30" w:rsidRPr="005348A4" w:rsidRDefault="00217D30" w:rsidP="00F012F9">
      <w:pPr>
        <w:pStyle w:val="Default"/>
        <w:numPr>
          <w:ilvl w:val="0"/>
          <w:numId w:val="1"/>
        </w:numPr>
        <w:spacing w:line="264" w:lineRule="auto"/>
        <w:rPr>
          <w:rFonts w:asciiTheme="majorHAnsi" w:hAnsiTheme="majorHAnsi"/>
          <w:color w:val="auto"/>
        </w:rPr>
      </w:pPr>
      <w:r w:rsidRPr="005348A4">
        <w:rPr>
          <w:rFonts w:asciiTheme="majorHAnsi" w:hAnsiTheme="majorHAnsi"/>
          <w:color w:val="auto"/>
        </w:rPr>
        <w:t xml:space="preserve">Projects or activities carried out for religious purposes </w:t>
      </w:r>
    </w:p>
    <w:p w14:paraId="4E8450E9" w14:textId="77777777" w:rsidR="00217D30" w:rsidRPr="005348A4" w:rsidRDefault="00217D30" w:rsidP="00F012F9">
      <w:pPr>
        <w:pStyle w:val="Default"/>
        <w:numPr>
          <w:ilvl w:val="0"/>
          <w:numId w:val="1"/>
        </w:numPr>
        <w:spacing w:line="264" w:lineRule="auto"/>
        <w:rPr>
          <w:rFonts w:asciiTheme="majorHAnsi" w:hAnsiTheme="majorHAnsi"/>
          <w:color w:val="auto"/>
        </w:rPr>
      </w:pPr>
      <w:r w:rsidRPr="005348A4">
        <w:rPr>
          <w:rFonts w:asciiTheme="majorHAnsi" w:hAnsiTheme="majorHAnsi"/>
          <w:color w:val="auto"/>
        </w:rPr>
        <w:t>Purchase of property</w:t>
      </w:r>
    </w:p>
    <w:p w14:paraId="4520E8CA" w14:textId="77777777" w:rsidR="00142B1D" w:rsidRDefault="00217D30" w:rsidP="00F012F9">
      <w:pPr>
        <w:pStyle w:val="Default"/>
        <w:numPr>
          <w:ilvl w:val="0"/>
          <w:numId w:val="1"/>
        </w:numPr>
        <w:spacing w:line="264" w:lineRule="auto"/>
        <w:rPr>
          <w:rFonts w:asciiTheme="majorHAnsi" w:hAnsiTheme="majorHAnsi"/>
          <w:color w:val="auto"/>
        </w:rPr>
      </w:pPr>
      <w:r w:rsidRPr="005348A4">
        <w:rPr>
          <w:rFonts w:asciiTheme="majorHAnsi" w:hAnsiTheme="majorHAnsi"/>
          <w:color w:val="auto"/>
        </w:rPr>
        <w:t>Scholarships</w:t>
      </w:r>
    </w:p>
    <w:p w14:paraId="1A8F67AD" w14:textId="77777777" w:rsidR="00142B1D" w:rsidRDefault="00142B1D" w:rsidP="00F012F9">
      <w:pPr>
        <w:pStyle w:val="Default"/>
        <w:spacing w:line="264" w:lineRule="auto"/>
        <w:rPr>
          <w:rFonts w:asciiTheme="majorHAnsi" w:hAnsiTheme="majorHAnsi"/>
          <w:b/>
          <w:color w:val="auto"/>
        </w:rPr>
      </w:pPr>
    </w:p>
    <w:p w14:paraId="0A89069B" w14:textId="4C655BA9" w:rsidR="00217D30" w:rsidRPr="00142B1D" w:rsidRDefault="00217D30" w:rsidP="00F012F9">
      <w:pPr>
        <w:pStyle w:val="Default"/>
        <w:spacing w:line="264" w:lineRule="auto"/>
        <w:rPr>
          <w:rFonts w:asciiTheme="majorHAnsi" w:hAnsiTheme="majorHAnsi"/>
          <w:color w:val="auto"/>
        </w:rPr>
      </w:pPr>
      <w:r w:rsidRPr="00142B1D">
        <w:rPr>
          <w:rFonts w:asciiTheme="majorHAnsi" w:hAnsiTheme="majorHAnsi"/>
          <w:b/>
          <w:color w:val="auto"/>
        </w:rPr>
        <w:lastRenderedPageBreak/>
        <w:t>Geography Served</w:t>
      </w:r>
      <w:r w:rsidRPr="00142B1D">
        <w:rPr>
          <w:rFonts w:asciiTheme="majorHAnsi" w:hAnsiTheme="majorHAnsi"/>
          <w:color w:val="auto"/>
        </w:rPr>
        <w:t xml:space="preserve">: </w:t>
      </w:r>
      <w:r w:rsidR="00A86321">
        <w:rPr>
          <w:rFonts w:asciiTheme="majorHAnsi" w:hAnsiTheme="majorHAnsi"/>
          <w:color w:val="auto"/>
        </w:rPr>
        <w:t xml:space="preserve">All projects must take place within the Marlborough community, which is defined as </w:t>
      </w:r>
      <w:r w:rsidR="00B26AE7">
        <w:rPr>
          <w:rFonts w:asciiTheme="majorHAnsi" w:hAnsiTheme="majorHAnsi"/>
          <w:color w:val="auto"/>
        </w:rPr>
        <w:t>the area bounded by Gregory Boulevard on the north, 89</w:t>
      </w:r>
      <w:r w:rsidR="00B26AE7" w:rsidRPr="00B26AE7">
        <w:rPr>
          <w:rFonts w:asciiTheme="majorHAnsi" w:hAnsiTheme="majorHAnsi"/>
          <w:color w:val="auto"/>
          <w:vertAlign w:val="superscript"/>
        </w:rPr>
        <w:t>th</w:t>
      </w:r>
      <w:r w:rsidR="00B26AE7">
        <w:rPr>
          <w:rFonts w:asciiTheme="majorHAnsi" w:hAnsiTheme="majorHAnsi"/>
          <w:color w:val="auto"/>
        </w:rPr>
        <w:t xml:space="preserve"> Street on the south, Troost Avenue on the west and 71 Highway on the east.</w:t>
      </w:r>
    </w:p>
    <w:p w14:paraId="45CF28F9" w14:textId="77777777" w:rsidR="00217D30" w:rsidRPr="005348A4" w:rsidRDefault="00217D30" w:rsidP="00F012F9">
      <w:pPr>
        <w:pStyle w:val="Default"/>
        <w:spacing w:line="264" w:lineRule="auto"/>
        <w:rPr>
          <w:rFonts w:asciiTheme="majorHAnsi" w:hAnsiTheme="majorHAnsi"/>
          <w:color w:val="auto"/>
        </w:rPr>
      </w:pPr>
    </w:p>
    <w:p w14:paraId="3763A8EE" w14:textId="77777777" w:rsidR="00217D30" w:rsidRPr="005348A4" w:rsidRDefault="00217D30" w:rsidP="00F012F9">
      <w:pPr>
        <w:pStyle w:val="Default"/>
        <w:spacing w:line="264" w:lineRule="auto"/>
        <w:rPr>
          <w:rFonts w:asciiTheme="majorHAnsi" w:hAnsiTheme="majorHAnsi"/>
          <w:color w:val="auto"/>
        </w:rPr>
      </w:pPr>
      <w:r w:rsidRPr="005348A4">
        <w:rPr>
          <w:rFonts w:asciiTheme="majorHAnsi" w:hAnsiTheme="majorHAnsi"/>
          <w:b/>
          <w:color w:val="auto"/>
        </w:rPr>
        <w:t>Amount:</w:t>
      </w:r>
      <w:r w:rsidRPr="005348A4">
        <w:rPr>
          <w:rFonts w:asciiTheme="majorHAnsi" w:hAnsiTheme="majorHAnsi"/>
          <w:color w:val="auto"/>
        </w:rPr>
        <w:t xml:space="preserve"> Applicants are encouraged to apply for support of $5</w:t>
      </w:r>
      <w:r w:rsidR="0071142B">
        <w:rPr>
          <w:rFonts w:asciiTheme="majorHAnsi" w:hAnsiTheme="majorHAnsi"/>
          <w:color w:val="auto"/>
        </w:rPr>
        <w:t>,</w:t>
      </w:r>
      <w:r w:rsidRPr="005348A4">
        <w:rPr>
          <w:rFonts w:asciiTheme="majorHAnsi" w:hAnsiTheme="majorHAnsi"/>
          <w:color w:val="auto"/>
        </w:rPr>
        <w:t xml:space="preserve">000 or less. </w:t>
      </w:r>
      <w:r w:rsidR="00D265C3">
        <w:rPr>
          <w:rFonts w:asciiTheme="majorHAnsi" w:hAnsiTheme="majorHAnsi"/>
          <w:color w:val="auto"/>
        </w:rPr>
        <w:t xml:space="preserve">Larger amounts may be considered, but must show significant leverage and additional partner support. </w:t>
      </w:r>
    </w:p>
    <w:p w14:paraId="05548F73" w14:textId="77777777" w:rsidR="00217D30" w:rsidRPr="005348A4" w:rsidRDefault="00217D30" w:rsidP="00F012F9">
      <w:pPr>
        <w:pStyle w:val="Default"/>
        <w:spacing w:line="264" w:lineRule="auto"/>
        <w:rPr>
          <w:rFonts w:asciiTheme="majorHAnsi" w:hAnsiTheme="majorHAnsi"/>
          <w:color w:val="auto"/>
        </w:rPr>
      </w:pPr>
    </w:p>
    <w:p w14:paraId="180FF237" w14:textId="77777777" w:rsidR="00217D30" w:rsidRPr="005348A4" w:rsidRDefault="00217D30" w:rsidP="00F012F9">
      <w:pPr>
        <w:pStyle w:val="Default"/>
        <w:spacing w:line="264" w:lineRule="auto"/>
        <w:rPr>
          <w:rFonts w:asciiTheme="majorHAnsi" w:hAnsiTheme="majorHAnsi"/>
          <w:color w:val="auto"/>
        </w:rPr>
      </w:pPr>
      <w:r w:rsidRPr="005348A4">
        <w:rPr>
          <w:rFonts w:asciiTheme="majorHAnsi" w:hAnsiTheme="majorHAnsi"/>
          <w:b/>
          <w:color w:val="auto"/>
        </w:rPr>
        <w:t>Application</w:t>
      </w:r>
      <w:r w:rsidRPr="005348A4">
        <w:rPr>
          <w:rFonts w:asciiTheme="majorHAnsi" w:hAnsiTheme="majorHAnsi"/>
          <w:color w:val="auto"/>
        </w:rPr>
        <w:t>:  See attached.</w:t>
      </w:r>
    </w:p>
    <w:p w14:paraId="36CBEDBD" w14:textId="77777777" w:rsidR="00217D30" w:rsidRPr="005348A4" w:rsidRDefault="00217D30" w:rsidP="00F012F9">
      <w:pPr>
        <w:pStyle w:val="Default"/>
        <w:spacing w:line="264" w:lineRule="auto"/>
        <w:rPr>
          <w:rFonts w:asciiTheme="majorHAnsi" w:hAnsiTheme="majorHAnsi"/>
          <w:color w:val="auto"/>
        </w:rPr>
      </w:pPr>
    </w:p>
    <w:p w14:paraId="486C499F" w14:textId="77777777" w:rsidR="00217D30" w:rsidRPr="005348A4" w:rsidRDefault="00217D30" w:rsidP="00F012F9">
      <w:pPr>
        <w:pStyle w:val="Default"/>
        <w:spacing w:line="264" w:lineRule="auto"/>
        <w:rPr>
          <w:rFonts w:asciiTheme="majorHAnsi" w:hAnsiTheme="majorHAnsi"/>
          <w:color w:val="auto"/>
        </w:rPr>
      </w:pPr>
      <w:r w:rsidRPr="005348A4">
        <w:rPr>
          <w:rFonts w:asciiTheme="majorHAnsi" w:hAnsiTheme="majorHAnsi"/>
          <w:b/>
          <w:bCs/>
          <w:color w:val="auto"/>
        </w:rPr>
        <w:t>Grant making oversight</w:t>
      </w:r>
      <w:r w:rsidRPr="005348A4">
        <w:rPr>
          <w:rFonts w:asciiTheme="majorHAnsi" w:hAnsiTheme="majorHAnsi"/>
          <w:color w:val="auto"/>
        </w:rPr>
        <w:t xml:space="preserve">: Grants will be reviewed and approved by </w:t>
      </w:r>
      <w:r w:rsidR="0071142B">
        <w:rPr>
          <w:rFonts w:asciiTheme="majorHAnsi" w:hAnsiTheme="majorHAnsi"/>
          <w:color w:val="auto"/>
        </w:rPr>
        <w:t xml:space="preserve">The Conservation Fund.  Final recommendations will be shared with U-Haul. </w:t>
      </w:r>
    </w:p>
    <w:p w14:paraId="7D512A0E" w14:textId="77777777" w:rsidR="00217D30" w:rsidRPr="005348A4" w:rsidRDefault="00217D30" w:rsidP="00F012F9">
      <w:pPr>
        <w:pStyle w:val="Default"/>
        <w:spacing w:line="264" w:lineRule="auto"/>
        <w:rPr>
          <w:rFonts w:asciiTheme="majorHAnsi" w:hAnsiTheme="majorHAnsi"/>
          <w:b/>
          <w:color w:val="auto"/>
        </w:rPr>
      </w:pPr>
    </w:p>
    <w:p w14:paraId="2DC75E5D" w14:textId="51068354" w:rsidR="00217D30" w:rsidRPr="005348A4" w:rsidRDefault="00217D30" w:rsidP="00F012F9">
      <w:pPr>
        <w:pStyle w:val="Default"/>
        <w:spacing w:line="264" w:lineRule="auto"/>
        <w:rPr>
          <w:rFonts w:asciiTheme="majorHAnsi" w:hAnsiTheme="majorHAnsi"/>
        </w:rPr>
      </w:pPr>
      <w:r w:rsidRPr="005348A4">
        <w:rPr>
          <w:rFonts w:asciiTheme="majorHAnsi" w:hAnsiTheme="majorHAnsi"/>
          <w:b/>
          <w:color w:val="auto"/>
        </w:rPr>
        <w:t>Review of Applications:</w:t>
      </w:r>
      <w:r w:rsidRPr="005348A4">
        <w:rPr>
          <w:rFonts w:asciiTheme="majorHAnsi" w:hAnsiTheme="majorHAnsi"/>
          <w:color w:val="auto"/>
        </w:rPr>
        <w:t xml:space="preserve"> </w:t>
      </w:r>
      <w:r w:rsidRPr="005348A4">
        <w:rPr>
          <w:rFonts w:asciiTheme="majorHAnsi" w:hAnsiTheme="majorHAnsi"/>
        </w:rPr>
        <w:t xml:space="preserve"> Applications </w:t>
      </w:r>
      <w:r w:rsidR="003244DF">
        <w:rPr>
          <w:rFonts w:asciiTheme="majorHAnsi" w:hAnsiTheme="majorHAnsi"/>
        </w:rPr>
        <w:t>must be submitted by</w:t>
      </w:r>
      <w:r w:rsidR="00A01DEF">
        <w:rPr>
          <w:rFonts w:asciiTheme="majorHAnsi" w:hAnsiTheme="majorHAnsi"/>
        </w:rPr>
        <w:t xml:space="preserve"> </w:t>
      </w:r>
      <w:r w:rsidR="00A01DEF" w:rsidRPr="003244DF">
        <w:rPr>
          <w:rFonts w:asciiTheme="majorHAnsi" w:hAnsiTheme="majorHAnsi"/>
          <w:b/>
        </w:rPr>
        <w:t xml:space="preserve">email </w:t>
      </w:r>
      <w:r w:rsidR="003244DF" w:rsidRPr="003244DF">
        <w:rPr>
          <w:rFonts w:asciiTheme="majorHAnsi" w:hAnsiTheme="majorHAnsi"/>
          <w:b/>
        </w:rPr>
        <w:t>only,</w:t>
      </w:r>
      <w:r w:rsidR="003244DF">
        <w:rPr>
          <w:rFonts w:asciiTheme="majorHAnsi" w:hAnsiTheme="majorHAnsi"/>
        </w:rPr>
        <w:t xml:space="preserve"> and are due on or before 5 pm January 31</w:t>
      </w:r>
      <w:r w:rsidR="00A86321">
        <w:rPr>
          <w:rFonts w:asciiTheme="majorHAnsi" w:hAnsiTheme="majorHAnsi"/>
        </w:rPr>
        <w:t>, 2018</w:t>
      </w:r>
      <w:r w:rsidRPr="005348A4">
        <w:rPr>
          <w:rFonts w:asciiTheme="majorHAnsi" w:hAnsiTheme="majorHAnsi"/>
        </w:rPr>
        <w:t>.</w:t>
      </w:r>
      <w:r w:rsidR="00FD7966" w:rsidRPr="005348A4">
        <w:rPr>
          <w:rFonts w:asciiTheme="majorHAnsi" w:hAnsiTheme="majorHAnsi"/>
        </w:rPr>
        <w:t xml:space="preserve">  </w:t>
      </w:r>
      <w:r w:rsidR="0071142B">
        <w:rPr>
          <w:rFonts w:asciiTheme="majorHAnsi" w:hAnsiTheme="majorHAnsi"/>
        </w:rPr>
        <w:t>A</w:t>
      </w:r>
      <w:r w:rsidR="00FD7966" w:rsidRPr="005348A4">
        <w:rPr>
          <w:rFonts w:asciiTheme="majorHAnsi" w:hAnsiTheme="majorHAnsi"/>
        </w:rPr>
        <w:t xml:space="preserve">wards will be announced by </w:t>
      </w:r>
      <w:r w:rsidR="003244DF">
        <w:rPr>
          <w:rFonts w:asciiTheme="majorHAnsi" w:hAnsiTheme="majorHAnsi"/>
        </w:rPr>
        <w:t xml:space="preserve">February </w:t>
      </w:r>
      <w:r w:rsidR="00A86321">
        <w:rPr>
          <w:rFonts w:asciiTheme="majorHAnsi" w:hAnsiTheme="majorHAnsi"/>
        </w:rPr>
        <w:t>16, 2018</w:t>
      </w:r>
      <w:r w:rsidR="00FD7966" w:rsidRPr="005348A4">
        <w:rPr>
          <w:rFonts w:asciiTheme="majorHAnsi" w:hAnsiTheme="majorHAnsi"/>
        </w:rPr>
        <w:t>.</w:t>
      </w:r>
      <w:r w:rsidR="00D265C3">
        <w:rPr>
          <w:rFonts w:asciiTheme="majorHAnsi" w:hAnsiTheme="majorHAnsi"/>
        </w:rPr>
        <w:t xml:space="preserve"> Grant activities must be completed </w:t>
      </w:r>
      <w:r w:rsidR="001E1AED">
        <w:rPr>
          <w:rFonts w:asciiTheme="majorHAnsi" w:hAnsiTheme="majorHAnsi"/>
        </w:rPr>
        <w:t xml:space="preserve">by </w:t>
      </w:r>
      <w:r w:rsidR="00840117">
        <w:rPr>
          <w:rFonts w:asciiTheme="majorHAnsi" w:hAnsiTheme="majorHAnsi"/>
        </w:rPr>
        <w:t>October</w:t>
      </w:r>
      <w:r w:rsidR="00A86321">
        <w:rPr>
          <w:rFonts w:asciiTheme="majorHAnsi" w:hAnsiTheme="majorHAnsi"/>
        </w:rPr>
        <w:t xml:space="preserve"> 31, 2018</w:t>
      </w:r>
      <w:r w:rsidR="00D265C3">
        <w:rPr>
          <w:rFonts w:asciiTheme="majorHAnsi" w:hAnsiTheme="majorHAnsi"/>
        </w:rPr>
        <w:t xml:space="preserve">. A final report will be required from all applicants. </w:t>
      </w:r>
      <w:r w:rsidR="0071142B">
        <w:rPr>
          <w:rFonts w:asciiTheme="majorHAnsi" w:hAnsiTheme="majorHAnsi"/>
        </w:rPr>
        <w:t xml:space="preserve"> </w:t>
      </w:r>
    </w:p>
    <w:p w14:paraId="547BD240" w14:textId="77777777" w:rsidR="00217D30" w:rsidRPr="005348A4" w:rsidRDefault="00217D30" w:rsidP="00F012F9">
      <w:pPr>
        <w:pStyle w:val="Default"/>
        <w:spacing w:line="264" w:lineRule="auto"/>
        <w:rPr>
          <w:rFonts w:asciiTheme="majorHAnsi" w:hAnsiTheme="majorHAnsi"/>
        </w:rPr>
      </w:pPr>
    </w:p>
    <w:p w14:paraId="2D3DD17E" w14:textId="77777777" w:rsidR="00A247C5" w:rsidRDefault="00A247C5">
      <w:pPr>
        <w:spacing w:after="200" w:line="276" w:lineRule="auto"/>
        <w:rPr>
          <w:rFonts w:asciiTheme="majorHAnsi" w:hAnsiTheme="majorHAnsi" w:cs="Calibri"/>
          <w:b/>
          <w:color w:val="000000"/>
          <w:sz w:val="24"/>
          <w:szCs w:val="24"/>
        </w:rPr>
      </w:pPr>
      <w:r>
        <w:rPr>
          <w:rFonts w:asciiTheme="majorHAnsi" w:hAnsiTheme="majorHAnsi"/>
          <w:b/>
        </w:rPr>
        <w:br w:type="page"/>
      </w:r>
    </w:p>
    <w:p w14:paraId="379AAC5C" w14:textId="6FD52DBC" w:rsidR="00217D30" w:rsidRPr="005348A4" w:rsidRDefault="00EC529E" w:rsidP="00F012F9">
      <w:pPr>
        <w:pStyle w:val="Default"/>
        <w:spacing w:line="264" w:lineRule="auto"/>
        <w:rPr>
          <w:rFonts w:asciiTheme="majorHAnsi" w:hAnsiTheme="majorHAnsi"/>
          <w:b/>
        </w:rPr>
      </w:pPr>
      <w:r>
        <w:rPr>
          <w:rFonts w:asciiTheme="majorHAnsi" w:hAnsiTheme="majorHAnsi"/>
          <w:b/>
        </w:rPr>
        <w:lastRenderedPageBreak/>
        <w:t>Applications must</w:t>
      </w:r>
      <w:r w:rsidR="00217D30" w:rsidRPr="005348A4">
        <w:rPr>
          <w:rFonts w:asciiTheme="majorHAnsi" w:hAnsiTheme="majorHAnsi"/>
          <w:b/>
        </w:rPr>
        <w:t xml:space="preserve"> be submitted to:</w:t>
      </w:r>
    </w:p>
    <w:p w14:paraId="43D31A3E" w14:textId="77777777" w:rsidR="00217D30" w:rsidRPr="005348A4" w:rsidRDefault="001E11E4" w:rsidP="00F012F9">
      <w:pPr>
        <w:pStyle w:val="Default"/>
        <w:spacing w:line="264" w:lineRule="auto"/>
        <w:rPr>
          <w:rFonts w:asciiTheme="majorHAnsi" w:hAnsiTheme="majorHAnsi"/>
        </w:rPr>
      </w:pPr>
      <w:r w:rsidRPr="005348A4">
        <w:rPr>
          <w:rFonts w:asciiTheme="majorHAnsi" w:hAnsiTheme="majorHAnsi"/>
        </w:rPr>
        <w:t>The Conservation Fund</w:t>
      </w:r>
    </w:p>
    <w:p w14:paraId="14A287AE" w14:textId="61004868" w:rsidR="001E11E4" w:rsidRPr="005348A4" w:rsidRDefault="001E11E4" w:rsidP="00F012F9">
      <w:pPr>
        <w:pStyle w:val="Default"/>
        <w:spacing w:line="264" w:lineRule="auto"/>
        <w:rPr>
          <w:rFonts w:asciiTheme="majorHAnsi" w:hAnsiTheme="majorHAnsi"/>
        </w:rPr>
      </w:pPr>
      <w:r w:rsidRPr="005348A4">
        <w:rPr>
          <w:rFonts w:asciiTheme="majorHAnsi" w:hAnsiTheme="majorHAnsi"/>
        </w:rPr>
        <w:t xml:space="preserve">ATTN:  </w:t>
      </w:r>
      <w:r w:rsidR="003244DF">
        <w:rPr>
          <w:rFonts w:asciiTheme="majorHAnsi" w:hAnsiTheme="majorHAnsi"/>
        </w:rPr>
        <w:t>Ginny Moore</w:t>
      </w:r>
    </w:p>
    <w:p w14:paraId="24F93253" w14:textId="3BE25B83" w:rsidR="00C14FE4" w:rsidRDefault="00965D39" w:rsidP="00C14FE4">
      <w:pPr>
        <w:pStyle w:val="Default"/>
        <w:spacing w:line="264" w:lineRule="auto"/>
        <w:rPr>
          <w:rFonts w:asciiTheme="majorHAnsi" w:hAnsiTheme="majorHAnsi"/>
        </w:rPr>
      </w:pPr>
      <w:hyperlink r:id="rId10" w:history="1">
        <w:r w:rsidR="003244DF" w:rsidRPr="002F3BCE">
          <w:rPr>
            <w:rStyle w:val="Hyperlink"/>
            <w:rFonts w:asciiTheme="majorHAnsi" w:hAnsiTheme="majorHAnsi"/>
          </w:rPr>
          <w:t>gmoore@conservationfund.org</w:t>
        </w:r>
      </w:hyperlink>
      <w:r w:rsidR="003244DF">
        <w:rPr>
          <w:rFonts w:asciiTheme="majorHAnsi" w:hAnsiTheme="majorHAnsi"/>
        </w:rPr>
        <w:t xml:space="preserve"> </w:t>
      </w:r>
    </w:p>
    <w:p w14:paraId="070C6BAE" w14:textId="77777777" w:rsidR="00BA30CB" w:rsidRDefault="00BA30CB" w:rsidP="00C14FE4">
      <w:pPr>
        <w:pStyle w:val="Default"/>
        <w:spacing w:line="264" w:lineRule="auto"/>
        <w:rPr>
          <w:rFonts w:asciiTheme="majorHAnsi" w:hAnsiTheme="majorHAnsi"/>
        </w:rPr>
      </w:pPr>
    </w:p>
    <w:p w14:paraId="028B974E" w14:textId="79D66BDC" w:rsidR="00BA30CB" w:rsidRDefault="00BA30CB" w:rsidP="00BA30CB">
      <w:pPr>
        <w:spacing w:line="264" w:lineRule="auto"/>
        <w:rPr>
          <w:rFonts w:asciiTheme="majorHAnsi" w:hAnsiTheme="majorHAnsi"/>
        </w:rPr>
      </w:pPr>
      <w:r>
        <w:rPr>
          <w:rFonts w:asciiTheme="majorHAnsi" w:eastAsia="Times New Roman" w:hAnsiTheme="majorHAnsi" w:cs="Times New Roman"/>
          <w:sz w:val="24"/>
          <w:szCs w:val="24"/>
        </w:rPr>
        <w:t xml:space="preserve">Please include a copy of your </w:t>
      </w:r>
      <w:r>
        <w:rPr>
          <w:rFonts w:asciiTheme="majorHAnsi" w:hAnsiTheme="majorHAnsi"/>
        </w:rPr>
        <w:t>501(c)(3) letter along with your completed application.</w:t>
      </w:r>
    </w:p>
    <w:p w14:paraId="40383B71" w14:textId="77777777" w:rsidR="000426EF" w:rsidRDefault="000426EF" w:rsidP="00C14FE4">
      <w:pPr>
        <w:pStyle w:val="Default"/>
        <w:spacing w:line="264" w:lineRule="auto"/>
        <w:rPr>
          <w:rFonts w:asciiTheme="majorHAnsi" w:hAnsiTheme="majorHAnsi"/>
        </w:rPr>
      </w:pPr>
    </w:p>
    <w:p w14:paraId="484D290E" w14:textId="77777777" w:rsidR="00C14FE4" w:rsidRDefault="00C14FE4" w:rsidP="00C14FE4">
      <w:pPr>
        <w:pStyle w:val="Default"/>
        <w:spacing w:line="264" w:lineRule="auto"/>
        <w:rPr>
          <w:rFonts w:asciiTheme="majorHAnsi" w:hAnsiTheme="majorHAnsi"/>
          <w:b/>
        </w:rPr>
      </w:pPr>
      <w:r>
        <w:rPr>
          <w:rFonts w:asciiTheme="majorHAnsi" w:hAnsiTheme="majorHAnsi"/>
          <w:b/>
        </w:rPr>
        <w:t>APPLICATION</w:t>
      </w:r>
    </w:p>
    <w:p w14:paraId="532CE81C" w14:textId="64BF5606" w:rsidR="00046BE6" w:rsidRDefault="003244DF" w:rsidP="00046BE6">
      <w:pPr>
        <w:pStyle w:val="Default"/>
        <w:spacing w:line="264" w:lineRule="auto"/>
        <w:rPr>
          <w:rFonts w:asciiTheme="majorHAnsi" w:hAnsiTheme="majorHAnsi"/>
          <w:b/>
        </w:rPr>
      </w:pPr>
      <w:r>
        <w:rPr>
          <w:rFonts w:asciiTheme="majorHAnsi" w:hAnsiTheme="majorHAnsi"/>
          <w:b/>
        </w:rPr>
        <w:t>Catalyzing Revitalization in Marlborough</w:t>
      </w:r>
    </w:p>
    <w:p w14:paraId="7CD154D5" w14:textId="77777777" w:rsidR="00046BE6" w:rsidRDefault="00046BE6" w:rsidP="00046BE6">
      <w:pPr>
        <w:pStyle w:val="Default"/>
        <w:spacing w:line="264" w:lineRule="auto"/>
        <w:rPr>
          <w:rFonts w:asciiTheme="majorHAnsi" w:hAnsiTheme="majorHAnsi"/>
          <w:b/>
        </w:rPr>
      </w:pPr>
    </w:p>
    <w:p w14:paraId="05B06758" w14:textId="77777777" w:rsidR="00217D30" w:rsidRPr="00046BE6" w:rsidRDefault="00217D30" w:rsidP="00046BE6">
      <w:pPr>
        <w:pStyle w:val="Default"/>
        <w:spacing w:line="264" w:lineRule="auto"/>
        <w:rPr>
          <w:rFonts w:asciiTheme="majorHAnsi" w:hAnsiTheme="majorHAnsi"/>
          <w:b/>
        </w:rPr>
      </w:pPr>
      <w:r w:rsidRPr="005348A4">
        <w:rPr>
          <w:rFonts w:asciiTheme="majorHAnsi" w:hAnsiTheme="majorHAnsi"/>
          <w:b/>
        </w:rPr>
        <w:t>ORGANIZATION INFORMATION</w:t>
      </w:r>
    </w:p>
    <w:p w14:paraId="5B79471A" w14:textId="77777777" w:rsidR="00217D30" w:rsidRPr="005348A4" w:rsidRDefault="00217D30" w:rsidP="00F012F9">
      <w:pPr>
        <w:pStyle w:val="z-TopofForm"/>
        <w:spacing w:line="264" w:lineRule="auto"/>
        <w:rPr>
          <w:rFonts w:asciiTheme="majorHAnsi" w:hAnsiTheme="majorHAnsi"/>
          <w:sz w:val="24"/>
          <w:szCs w:val="24"/>
        </w:rPr>
      </w:pPr>
      <w:r w:rsidRPr="005348A4">
        <w:rPr>
          <w:rFonts w:asciiTheme="majorHAnsi" w:hAnsiTheme="majorHAnsi"/>
          <w:sz w:val="24"/>
          <w:szCs w:val="24"/>
        </w:rPr>
        <w:t>Top of Form</w:t>
      </w:r>
    </w:p>
    <w:tbl>
      <w:tblPr>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26"/>
        <w:gridCol w:w="2327"/>
        <w:gridCol w:w="1125"/>
        <w:gridCol w:w="1201"/>
        <w:gridCol w:w="3929"/>
      </w:tblGrid>
      <w:tr w:rsidR="00217D30" w:rsidRPr="005348A4" w14:paraId="21941FF5" w14:textId="77777777" w:rsidTr="00F770DF">
        <w:trPr>
          <w:trHeight w:val="389"/>
        </w:trPr>
        <w:tc>
          <w:tcPr>
            <w:tcW w:w="10908" w:type="dxa"/>
            <w:gridSpan w:val="5"/>
            <w:tcBorders>
              <w:top w:val="single" w:sz="4" w:space="0" w:color="auto"/>
              <w:bottom w:val="single" w:sz="4" w:space="0" w:color="auto"/>
            </w:tcBorders>
            <w:shd w:val="clear" w:color="auto" w:fill="auto"/>
          </w:tcPr>
          <w:p w14:paraId="56A989C2"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Name of Organization:</w:t>
            </w:r>
          </w:p>
          <w:p w14:paraId="4116C519" w14:textId="77777777" w:rsidR="00217D30" w:rsidRPr="005348A4" w:rsidRDefault="00217D30" w:rsidP="00F012F9">
            <w:pPr>
              <w:spacing w:line="264" w:lineRule="auto"/>
              <w:rPr>
                <w:rFonts w:asciiTheme="majorHAnsi" w:hAnsiTheme="majorHAnsi"/>
                <w:sz w:val="24"/>
                <w:szCs w:val="24"/>
              </w:rPr>
            </w:pPr>
          </w:p>
        </w:tc>
      </w:tr>
      <w:tr w:rsidR="00217D30" w:rsidRPr="005348A4" w14:paraId="25B0C23E" w14:textId="77777777" w:rsidTr="00F770DF">
        <w:trPr>
          <w:trHeight w:val="418"/>
        </w:trPr>
        <w:tc>
          <w:tcPr>
            <w:tcW w:w="5778" w:type="dxa"/>
            <w:gridSpan w:val="3"/>
            <w:tcBorders>
              <w:top w:val="single" w:sz="4" w:space="0" w:color="auto"/>
              <w:bottom w:val="single" w:sz="4" w:space="0" w:color="auto"/>
            </w:tcBorders>
            <w:shd w:val="clear" w:color="auto" w:fill="auto"/>
          </w:tcPr>
          <w:p w14:paraId="4A9AC59B"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Type of Organization:</w:t>
            </w:r>
          </w:p>
        </w:tc>
        <w:tc>
          <w:tcPr>
            <w:tcW w:w="5130" w:type="dxa"/>
            <w:gridSpan w:val="2"/>
            <w:tcBorders>
              <w:top w:val="single" w:sz="4" w:space="0" w:color="auto"/>
              <w:bottom w:val="single" w:sz="4" w:space="0" w:color="auto"/>
            </w:tcBorders>
            <w:shd w:val="clear" w:color="auto" w:fill="auto"/>
          </w:tcPr>
          <w:p w14:paraId="2E9BAFB7"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Year Founded:</w:t>
            </w:r>
          </w:p>
        </w:tc>
      </w:tr>
      <w:tr w:rsidR="00217D30" w:rsidRPr="005348A4" w14:paraId="3B2F0BC0" w14:textId="77777777" w:rsidTr="00F770DF">
        <w:trPr>
          <w:trHeight w:val="418"/>
        </w:trPr>
        <w:tc>
          <w:tcPr>
            <w:tcW w:w="5778" w:type="dxa"/>
            <w:gridSpan w:val="3"/>
            <w:tcBorders>
              <w:top w:val="single" w:sz="4" w:space="0" w:color="auto"/>
              <w:bottom w:val="single" w:sz="4" w:space="0" w:color="auto"/>
            </w:tcBorders>
            <w:shd w:val="clear" w:color="auto" w:fill="auto"/>
          </w:tcPr>
          <w:p w14:paraId="0918984C" w14:textId="77777777" w:rsidR="00217D30" w:rsidRPr="005348A4" w:rsidRDefault="00217D30" w:rsidP="00F012F9">
            <w:pPr>
              <w:spacing w:line="264" w:lineRule="auto"/>
              <w:rPr>
                <w:rFonts w:asciiTheme="majorHAnsi" w:hAnsiTheme="majorHAnsi"/>
                <w:sz w:val="24"/>
                <w:szCs w:val="24"/>
              </w:rPr>
            </w:pPr>
          </w:p>
        </w:tc>
        <w:tc>
          <w:tcPr>
            <w:tcW w:w="5130" w:type="dxa"/>
            <w:gridSpan w:val="2"/>
            <w:tcBorders>
              <w:top w:val="single" w:sz="4" w:space="0" w:color="auto"/>
              <w:bottom w:val="single" w:sz="4" w:space="0" w:color="auto"/>
            </w:tcBorders>
            <w:shd w:val="clear" w:color="auto" w:fill="auto"/>
          </w:tcPr>
          <w:p w14:paraId="0F9751F0" w14:textId="77777777" w:rsidR="00217D30" w:rsidRPr="005348A4" w:rsidRDefault="00217D30" w:rsidP="00F012F9">
            <w:pPr>
              <w:spacing w:line="264" w:lineRule="auto"/>
              <w:rPr>
                <w:rFonts w:asciiTheme="majorHAnsi" w:hAnsiTheme="majorHAnsi"/>
                <w:sz w:val="24"/>
                <w:szCs w:val="24"/>
              </w:rPr>
            </w:pPr>
          </w:p>
        </w:tc>
      </w:tr>
      <w:tr w:rsidR="00217D30" w:rsidRPr="005348A4" w14:paraId="354DB1AE" w14:textId="77777777" w:rsidTr="00F770DF">
        <w:trPr>
          <w:trHeight w:val="418"/>
        </w:trPr>
        <w:tc>
          <w:tcPr>
            <w:tcW w:w="5778" w:type="dxa"/>
            <w:gridSpan w:val="3"/>
            <w:tcBorders>
              <w:top w:val="single" w:sz="4" w:space="0" w:color="auto"/>
              <w:bottom w:val="single" w:sz="4" w:space="0" w:color="auto"/>
            </w:tcBorders>
            <w:shd w:val="clear" w:color="auto" w:fill="auto"/>
          </w:tcPr>
          <w:p w14:paraId="16E29AFF"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Address:</w:t>
            </w:r>
          </w:p>
        </w:tc>
        <w:tc>
          <w:tcPr>
            <w:tcW w:w="5130" w:type="dxa"/>
            <w:gridSpan w:val="2"/>
            <w:tcBorders>
              <w:top w:val="single" w:sz="4" w:space="0" w:color="auto"/>
              <w:bottom w:val="single" w:sz="4" w:space="0" w:color="auto"/>
            </w:tcBorders>
            <w:shd w:val="clear" w:color="auto" w:fill="auto"/>
          </w:tcPr>
          <w:p w14:paraId="0E60DEBD"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Phone:</w:t>
            </w:r>
          </w:p>
        </w:tc>
      </w:tr>
      <w:tr w:rsidR="00217D30" w:rsidRPr="005348A4" w14:paraId="08151F4B" w14:textId="77777777" w:rsidTr="00F770DF">
        <w:trPr>
          <w:trHeight w:val="389"/>
        </w:trPr>
        <w:tc>
          <w:tcPr>
            <w:tcW w:w="5778" w:type="dxa"/>
            <w:gridSpan w:val="3"/>
            <w:tcBorders>
              <w:top w:val="single" w:sz="4" w:space="0" w:color="auto"/>
              <w:bottom w:val="single" w:sz="4" w:space="0" w:color="auto"/>
            </w:tcBorders>
            <w:shd w:val="clear" w:color="auto" w:fill="auto"/>
          </w:tcPr>
          <w:p w14:paraId="00A642D2"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City:                                                   State:</w:t>
            </w:r>
          </w:p>
        </w:tc>
        <w:tc>
          <w:tcPr>
            <w:tcW w:w="5130" w:type="dxa"/>
            <w:gridSpan w:val="2"/>
            <w:tcBorders>
              <w:top w:val="single" w:sz="4" w:space="0" w:color="auto"/>
              <w:bottom w:val="single" w:sz="4" w:space="0" w:color="auto"/>
            </w:tcBorders>
            <w:shd w:val="clear" w:color="auto" w:fill="auto"/>
          </w:tcPr>
          <w:p w14:paraId="055E2744"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Zip:</w:t>
            </w:r>
          </w:p>
        </w:tc>
      </w:tr>
      <w:tr w:rsidR="00217D30" w:rsidRPr="005348A4" w14:paraId="7AC818B3" w14:textId="77777777" w:rsidTr="00F770DF">
        <w:trPr>
          <w:trHeight w:val="418"/>
        </w:trPr>
        <w:tc>
          <w:tcPr>
            <w:tcW w:w="5778" w:type="dxa"/>
            <w:gridSpan w:val="3"/>
            <w:tcBorders>
              <w:top w:val="single" w:sz="4" w:space="0" w:color="auto"/>
              <w:bottom w:val="single" w:sz="4" w:space="0" w:color="auto"/>
            </w:tcBorders>
            <w:shd w:val="clear" w:color="auto" w:fill="auto"/>
          </w:tcPr>
          <w:p w14:paraId="2D5E3913"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Email:</w:t>
            </w:r>
          </w:p>
        </w:tc>
        <w:tc>
          <w:tcPr>
            <w:tcW w:w="5130" w:type="dxa"/>
            <w:gridSpan w:val="2"/>
            <w:tcBorders>
              <w:top w:val="single" w:sz="4" w:space="0" w:color="auto"/>
              <w:bottom w:val="single" w:sz="4" w:space="0" w:color="auto"/>
            </w:tcBorders>
            <w:shd w:val="clear" w:color="auto" w:fill="auto"/>
          </w:tcPr>
          <w:p w14:paraId="12C06AA6" w14:textId="77777777" w:rsidR="00217D30" w:rsidRPr="005348A4" w:rsidRDefault="00217D30" w:rsidP="00F012F9">
            <w:pPr>
              <w:spacing w:line="264" w:lineRule="auto"/>
              <w:rPr>
                <w:rFonts w:asciiTheme="majorHAnsi" w:hAnsiTheme="majorHAnsi"/>
                <w:sz w:val="24"/>
                <w:szCs w:val="24"/>
              </w:rPr>
            </w:pPr>
          </w:p>
        </w:tc>
      </w:tr>
      <w:tr w:rsidR="00217D30" w:rsidRPr="005348A4" w14:paraId="61950049" w14:textId="77777777" w:rsidTr="00F770DF">
        <w:trPr>
          <w:trHeight w:val="418"/>
        </w:trPr>
        <w:tc>
          <w:tcPr>
            <w:tcW w:w="5778" w:type="dxa"/>
            <w:gridSpan w:val="3"/>
            <w:tcBorders>
              <w:top w:val="single" w:sz="4" w:space="0" w:color="auto"/>
              <w:bottom w:val="single" w:sz="4" w:space="0" w:color="auto"/>
            </w:tcBorders>
            <w:shd w:val="clear" w:color="auto" w:fill="auto"/>
          </w:tcPr>
          <w:p w14:paraId="69688648"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Website:</w:t>
            </w:r>
          </w:p>
        </w:tc>
        <w:tc>
          <w:tcPr>
            <w:tcW w:w="5130" w:type="dxa"/>
            <w:gridSpan w:val="2"/>
            <w:tcBorders>
              <w:top w:val="single" w:sz="4" w:space="0" w:color="auto"/>
              <w:bottom w:val="single" w:sz="4" w:space="0" w:color="auto"/>
            </w:tcBorders>
            <w:shd w:val="clear" w:color="auto" w:fill="auto"/>
          </w:tcPr>
          <w:p w14:paraId="69F470B7" w14:textId="77777777" w:rsidR="00217D30" w:rsidRPr="005348A4" w:rsidRDefault="00217D30" w:rsidP="00F012F9">
            <w:pPr>
              <w:spacing w:line="264" w:lineRule="auto"/>
              <w:rPr>
                <w:rFonts w:asciiTheme="majorHAnsi" w:hAnsiTheme="majorHAnsi"/>
                <w:sz w:val="24"/>
                <w:szCs w:val="24"/>
              </w:rPr>
            </w:pPr>
          </w:p>
        </w:tc>
      </w:tr>
      <w:tr w:rsidR="00217D30" w:rsidRPr="005348A4" w14:paraId="32C1C62C" w14:textId="77777777" w:rsidTr="00F770DF">
        <w:trPr>
          <w:trHeight w:val="418"/>
        </w:trPr>
        <w:tc>
          <w:tcPr>
            <w:tcW w:w="5778" w:type="dxa"/>
            <w:gridSpan w:val="3"/>
            <w:tcBorders>
              <w:top w:val="single" w:sz="4" w:space="0" w:color="auto"/>
              <w:bottom w:val="single" w:sz="4" w:space="0" w:color="auto"/>
            </w:tcBorders>
            <w:shd w:val="clear" w:color="auto" w:fill="auto"/>
          </w:tcPr>
          <w:p w14:paraId="2C38C843"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Employer Identification Number (EIN):</w:t>
            </w:r>
          </w:p>
        </w:tc>
        <w:tc>
          <w:tcPr>
            <w:tcW w:w="5130" w:type="dxa"/>
            <w:gridSpan w:val="2"/>
            <w:tcBorders>
              <w:top w:val="single" w:sz="4" w:space="0" w:color="auto"/>
              <w:bottom w:val="single" w:sz="4" w:space="0" w:color="auto"/>
            </w:tcBorders>
            <w:shd w:val="clear" w:color="auto" w:fill="auto"/>
          </w:tcPr>
          <w:p w14:paraId="196780B8" w14:textId="77777777" w:rsidR="00217D30" w:rsidRPr="005348A4" w:rsidRDefault="00217D30" w:rsidP="00F012F9">
            <w:pPr>
              <w:spacing w:line="264" w:lineRule="auto"/>
              <w:rPr>
                <w:rFonts w:asciiTheme="majorHAnsi" w:hAnsiTheme="majorHAnsi"/>
                <w:sz w:val="24"/>
                <w:szCs w:val="24"/>
              </w:rPr>
            </w:pPr>
          </w:p>
        </w:tc>
      </w:tr>
      <w:tr w:rsidR="00217D30" w:rsidRPr="005348A4" w14:paraId="355A00EC" w14:textId="77777777" w:rsidTr="00F770DF">
        <w:trPr>
          <w:trHeight w:val="418"/>
        </w:trPr>
        <w:tc>
          <w:tcPr>
            <w:tcW w:w="2326" w:type="dxa"/>
            <w:tcBorders>
              <w:top w:val="single" w:sz="4" w:space="0" w:color="auto"/>
              <w:bottom w:val="single" w:sz="4" w:space="0" w:color="auto"/>
            </w:tcBorders>
            <w:shd w:val="clear" w:color="auto" w:fill="auto"/>
          </w:tcPr>
          <w:p w14:paraId="4EDC49B8"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Total Staff:</w:t>
            </w:r>
          </w:p>
        </w:tc>
        <w:tc>
          <w:tcPr>
            <w:tcW w:w="2327" w:type="dxa"/>
            <w:tcBorders>
              <w:top w:val="single" w:sz="4" w:space="0" w:color="auto"/>
              <w:bottom w:val="single" w:sz="4" w:space="0" w:color="auto"/>
            </w:tcBorders>
            <w:shd w:val="clear" w:color="auto" w:fill="auto"/>
          </w:tcPr>
          <w:p w14:paraId="7404F979"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 xml:space="preserve">Full time: </w:t>
            </w:r>
          </w:p>
        </w:tc>
        <w:tc>
          <w:tcPr>
            <w:tcW w:w="2326" w:type="dxa"/>
            <w:gridSpan w:val="2"/>
            <w:tcBorders>
              <w:top w:val="single" w:sz="4" w:space="0" w:color="auto"/>
              <w:bottom w:val="single" w:sz="4" w:space="0" w:color="auto"/>
            </w:tcBorders>
            <w:shd w:val="clear" w:color="auto" w:fill="auto"/>
          </w:tcPr>
          <w:p w14:paraId="7DE38ACB"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Part time:</w:t>
            </w:r>
          </w:p>
        </w:tc>
        <w:tc>
          <w:tcPr>
            <w:tcW w:w="3929" w:type="dxa"/>
            <w:tcBorders>
              <w:top w:val="single" w:sz="4" w:space="0" w:color="auto"/>
              <w:bottom w:val="single" w:sz="4" w:space="0" w:color="auto"/>
            </w:tcBorders>
            <w:shd w:val="clear" w:color="auto" w:fill="auto"/>
          </w:tcPr>
          <w:p w14:paraId="1D50870F"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Volunteer:</w:t>
            </w:r>
          </w:p>
        </w:tc>
      </w:tr>
    </w:tbl>
    <w:p w14:paraId="58E23998" w14:textId="77777777" w:rsidR="00A90E63" w:rsidRDefault="00A90E63" w:rsidP="00A90E63">
      <w:pPr>
        <w:pStyle w:val="z-BottomofForm"/>
        <w:spacing w:line="264" w:lineRule="auto"/>
        <w:jc w:val="left"/>
        <w:rPr>
          <w:rFonts w:asciiTheme="majorHAnsi" w:hAnsiTheme="majorHAnsi"/>
          <w:vanish w:val="0"/>
          <w:sz w:val="24"/>
          <w:szCs w:val="24"/>
        </w:rPr>
      </w:pPr>
    </w:p>
    <w:p w14:paraId="79C87094" w14:textId="77777777" w:rsidR="00A90E63" w:rsidRDefault="006E33DB" w:rsidP="00A90E63">
      <w:pPr>
        <w:pStyle w:val="z-BottomofForm"/>
        <w:spacing w:line="264" w:lineRule="auto"/>
        <w:jc w:val="left"/>
        <w:rPr>
          <w:rFonts w:asciiTheme="majorHAnsi" w:hAnsiTheme="majorHAnsi"/>
          <w:vanish w:val="0"/>
          <w:sz w:val="24"/>
          <w:szCs w:val="24"/>
        </w:rPr>
      </w:pPr>
      <w:r>
        <w:rPr>
          <w:rFonts w:asciiTheme="majorHAnsi" w:hAnsiTheme="majorHAnsi"/>
          <w:vanish w:val="0"/>
          <w:sz w:val="24"/>
          <w:szCs w:val="24"/>
        </w:rPr>
        <w:t xml:space="preserve">Please attach a copy of the organization’s IRS tax exemption letter to this application. </w:t>
      </w:r>
    </w:p>
    <w:p w14:paraId="1993E158" w14:textId="77777777" w:rsidR="00A90E63" w:rsidRDefault="006E33DB" w:rsidP="00A90E63">
      <w:pPr>
        <w:pStyle w:val="z-BottomofForm"/>
        <w:spacing w:line="264" w:lineRule="auto"/>
        <w:jc w:val="left"/>
        <w:rPr>
          <w:rFonts w:asciiTheme="majorHAnsi" w:hAnsiTheme="majorHAnsi"/>
          <w:sz w:val="24"/>
          <w:szCs w:val="24"/>
        </w:rPr>
      </w:pPr>
      <w:r>
        <w:rPr>
          <w:rFonts w:asciiTheme="majorHAnsi" w:eastAsia="Times New Roman" w:hAnsiTheme="majorHAnsi" w:cs="Times New Roman"/>
          <w:sz w:val="24"/>
          <w:szCs w:val="24"/>
        </w:rPr>
        <w:t>organization to attach a copy of its IRS exemption letter organization to attach a copy of its IRS exemption letter</w:t>
      </w:r>
      <w:r w:rsidRPr="005348A4">
        <w:rPr>
          <w:rFonts w:asciiTheme="majorHAnsi" w:hAnsiTheme="majorHAnsi"/>
          <w:sz w:val="24"/>
          <w:szCs w:val="24"/>
        </w:rPr>
        <w:t xml:space="preserve"> </w:t>
      </w:r>
      <w:r w:rsidR="00217D30" w:rsidRPr="005348A4">
        <w:rPr>
          <w:rFonts w:asciiTheme="majorHAnsi" w:hAnsiTheme="majorHAnsi"/>
          <w:sz w:val="24"/>
          <w:szCs w:val="24"/>
        </w:rPr>
        <w:t>Bottom of Form</w:t>
      </w:r>
    </w:p>
    <w:p w14:paraId="59389EF2" w14:textId="77777777" w:rsidR="00217D30" w:rsidRPr="005348A4" w:rsidRDefault="00217D30" w:rsidP="00F012F9">
      <w:pPr>
        <w:spacing w:line="264" w:lineRule="auto"/>
        <w:rPr>
          <w:rFonts w:asciiTheme="majorHAnsi" w:hAnsiTheme="majorHAnsi"/>
          <w:b/>
          <w:sz w:val="24"/>
          <w:szCs w:val="24"/>
        </w:rPr>
      </w:pPr>
    </w:p>
    <w:p w14:paraId="6C3689AC"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PROJECT INFORMATION</w:t>
      </w:r>
    </w:p>
    <w:tbl>
      <w:tblPr>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8"/>
        <w:gridCol w:w="5940"/>
      </w:tblGrid>
      <w:tr w:rsidR="00217D30" w:rsidRPr="005348A4" w14:paraId="32CF3643" w14:textId="77777777" w:rsidTr="00F770DF">
        <w:trPr>
          <w:trHeight w:val="432"/>
        </w:trPr>
        <w:tc>
          <w:tcPr>
            <w:tcW w:w="4968" w:type="dxa"/>
            <w:tcBorders>
              <w:top w:val="single" w:sz="4" w:space="0" w:color="auto"/>
              <w:bottom w:val="single" w:sz="4" w:space="0" w:color="auto"/>
            </w:tcBorders>
            <w:shd w:val="clear" w:color="auto" w:fill="auto"/>
          </w:tcPr>
          <w:p w14:paraId="034C6A93"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Name of Project:</w:t>
            </w:r>
          </w:p>
        </w:tc>
        <w:tc>
          <w:tcPr>
            <w:tcW w:w="5940" w:type="dxa"/>
            <w:tcBorders>
              <w:top w:val="single" w:sz="4" w:space="0" w:color="auto"/>
              <w:bottom w:val="single" w:sz="4" w:space="0" w:color="auto"/>
            </w:tcBorders>
            <w:shd w:val="clear" w:color="auto" w:fill="auto"/>
          </w:tcPr>
          <w:p w14:paraId="25A129D9"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 xml:space="preserve">Project Administrator: </w:t>
            </w:r>
          </w:p>
        </w:tc>
      </w:tr>
      <w:tr w:rsidR="00217D30" w:rsidRPr="005348A4" w14:paraId="07F0D61A" w14:textId="77777777" w:rsidTr="00F770DF">
        <w:trPr>
          <w:trHeight w:val="432"/>
        </w:trPr>
        <w:tc>
          <w:tcPr>
            <w:tcW w:w="4968" w:type="dxa"/>
            <w:tcBorders>
              <w:top w:val="single" w:sz="4" w:space="0" w:color="auto"/>
              <w:bottom w:val="single" w:sz="4" w:space="0" w:color="auto"/>
            </w:tcBorders>
            <w:shd w:val="clear" w:color="auto" w:fill="auto"/>
          </w:tcPr>
          <w:p w14:paraId="52617D4F"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Brief Project Description (1 sentence):</w:t>
            </w:r>
          </w:p>
        </w:tc>
        <w:tc>
          <w:tcPr>
            <w:tcW w:w="5940" w:type="dxa"/>
            <w:tcBorders>
              <w:top w:val="single" w:sz="4" w:space="0" w:color="auto"/>
              <w:bottom w:val="single" w:sz="4" w:space="0" w:color="auto"/>
            </w:tcBorders>
            <w:shd w:val="clear" w:color="auto" w:fill="auto"/>
          </w:tcPr>
          <w:p w14:paraId="011118CB" w14:textId="77777777" w:rsidR="00217D30" w:rsidRPr="005348A4" w:rsidRDefault="00217D30" w:rsidP="00F012F9">
            <w:pPr>
              <w:spacing w:line="264" w:lineRule="auto"/>
              <w:rPr>
                <w:rFonts w:asciiTheme="majorHAnsi" w:hAnsiTheme="majorHAnsi"/>
                <w:sz w:val="24"/>
                <w:szCs w:val="24"/>
              </w:rPr>
            </w:pPr>
          </w:p>
        </w:tc>
      </w:tr>
      <w:tr w:rsidR="00217D30" w:rsidRPr="005348A4" w14:paraId="064180C9" w14:textId="77777777" w:rsidTr="00F770DF">
        <w:trPr>
          <w:trHeight w:val="432"/>
        </w:trPr>
        <w:tc>
          <w:tcPr>
            <w:tcW w:w="4968" w:type="dxa"/>
            <w:tcBorders>
              <w:top w:val="single" w:sz="4" w:space="0" w:color="auto"/>
              <w:bottom w:val="single" w:sz="4" w:space="0" w:color="auto"/>
            </w:tcBorders>
            <w:shd w:val="clear" w:color="auto" w:fill="auto"/>
          </w:tcPr>
          <w:p w14:paraId="3D525952"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Amount Requesting:</w:t>
            </w:r>
          </w:p>
        </w:tc>
        <w:tc>
          <w:tcPr>
            <w:tcW w:w="5940" w:type="dxa"/>
            <w:tcBorders>
              <w:top w:val="single" w:sz="4" w:space="0" w:color="auto"/>
              <w:bottom w:val="single" w:sz="4" w:space="0" w:color="auto"/>
            </w:tcBorders>
            <w:shd w:val="clear" w:color="auto" w:fill="auto"/>
          </w:tcPr>
          <w:p w14:paraId="1B3974C6"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Proposed Timeline:</w:t>
            </w:r>
          </w:p>
        </w:tc>
      </w:tr>
    </w:tbl>
    <w:p w14:paraId="19F662FB" w14:textId="77777777" w:rsidR="00217D30" w:rsidRPr="005348A4" w:rsidRDefault="00217D30" w:rsidP="00F012F9">
      <w:pPr>
        <w:spacing w:line="264" w:lineRule="auto"/>
        <w:rPr>
          <w:rFonts w:asciiTheme="majorHAnsi" w:hAnsiTheme="majorHAnsi"/>
          <w:sz w:val="24"/>
          <w:szCs w:val="24"/>
        </w:rPr>
      </w:pPr>
    </w:p>
    <w:p w14:paraId="1C40075C"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 xml:space="preserve">SOCIO-ECONOMIC INFORMATION </w:t>
      </w:r>
      <w:r w:rsidR="005209EC">
        <w:rPr>
          <w:rFonts w:asciiTheme="majorHAnsi" w:hAnsiTheme="majorHAnsi"/>
          <w:b/>
          <w:sz w:val="24"/>
          <w:szCs w:val="24"/>
        </w:rPr>
        <w:t>of Organization</w:t>
      </w:r>
    </w:p>
    <w:tbl>
      <w:tblPr>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08"/>
      </w:tblGrid>
      <w:tr w:rsidR="00217D30" w:rsidRPr="005348A4" w14:paraId="10B1FCB1" w14:textId="77777777" w:rsidTr="00F770DF">
        <w:trPr>
          <w:trHeight w:val="398"/>
        </w:trPr>
        <w:tc>
          <w:tcPr>
            <w:tcW w:w="10908" w:type="dxa"/>
            <w:tcBorders>
              <w:top w:val="single" w:sz="4" w:space="0" w:color="auto"/>
              <w:bottom w:val="single" w:sz="4" w:space="0" w:color="auto"/>
            </w:tcBorders>
            <w:shd w:val="clear" w:color="auto" w:fill="auto"/>
          </w:tcPr>
          <w:p w14:paraId="5F671588" w14:textId="77777777" w:rsidR="00217D30" w:rsidRPr="005348A4" w:rsidRDefault="00217D30" w:rsidP="005209EC">
            <w:pPr>
              <w:spacing w:line="264" w:lineRule="auto"/>
              <w:rPr>
                <w:rFonts w:asciiTheme="majorHAnsi" w:hAnsiTheme="majorHAnsi"/>
                <w:sz w:val="24"/>
                <w:szCs w:val="24"/>
              </w:rPr>
            </w:pPr>
            <w:r w:rsidRPr="005348A4">
              <w:rPr>
                <w:rFonts w:asciiTheme="majorHAnsi" w:hAnsiTheme="majorHAnsi"/>
                <w:sz w:val="24"/>
                <w:szCs w:val="24"/>
              </w:rPr>
              <w:t>Women-</w:t>
            </w:r>
            <w:r w:rsidR="005209EC">
              <w:rPr>
                <w:rFonts w:asciiTheme="majorHAnsi" w:hAnsiTheme="majorHAnsi"/>
                <w:sz w:val="24"/>
                <w:szCs w:val="24"/>
              </w:rPr>
              <w:t>led</w:t>
            </w:r>
            <w:r w:rsidRPr="005348A4">
              <w:rPr>
                <w:rFonts w:asciiTheme="majorHAnsi" w:hAnsiTheme="majorHAnsi"/>
                <w:sz w:val="24"/>
                <w:szCs w:val="24"/>
              </w:rPr>
              <w:t xml:space="preserve"> (e.g. greater 50% </w:t>
            </w:r>
            <w:r w:rsidR="005209EC">
              <w:rPr>
                <w:rFonts w:asciiTheme="majorHAnsi" w:hAnsiTheme="majorHAnsi"/>
                <w:sz w:val="24"/>
                <w:szCs w:val="24"/>
              </w:rPr>
              <w:t>leadership</w:t>
            </w:r>
            <w:r w:rsidRPr="005348A4">
              <w:rPr>
                <w:rFonts w:asciiTheme="majorHAnsi" w:hAnsiTheme="majorHAnsi"/>
                <w:sz w:val="24"/>
                <w:szCs w:val="24"/>
              </w:rPr>
              <w:t>)?</w:t>
            </w:r>
          </w:p>
        </w:tc>
      </w:tr>
      <w:tr w:rsidR="00217D30" w:rsidRPr="005348A4" w14:paraId="542F17FF" w14:textId="77777777" w:rsidTr="00F770DF">
        <w:trPr>
          <w:trHeight w:val="398"/>
        </w:trPr>
        <w:tc>
          <w:tcPr>
            <w:tcW w:w="10908" w:type="dxa"/>
            <w:tcBorders>
              <w:top w:val="single" w:sz="4" w:space="0" w:color="auto"/>
              <w:bottom w:val="single" w:sz="4" w:space="0" w:color="auto"/>
            </w:tcBorders>
            <w:shd w:val="clear" w:color="auto" w:fill="auto"/>
          </w:tcPr>
          <w:p w14:paraId="1737D690" w14:textId="77777777" w:rsidR="00217D30" w:rsidRPr="005348A4" w:rsidRDefault="005209EC" w:rsidP="005209EC">
            <w:pPr>
              <w:spacing w:line="264" w:lineRule="auto"/>
              <w:rPr>
                <w:rFonts w:asciiTheme="majorHAnsi" w:hAnsiTheme="majorHAnsi"/>
                <w:sz w:val="24"/>
                <w:szCs w:val="24"/>
              </w:rPr>
            </w:pPr>
            <w:r>
              <w:rPr>
                <w:rFonts w:asciiTheme="majorHAnsi" w:hAnsiTheme="majorHAnsi"/>
                <w:sz w:val="24"/>
                <w:szCs w:val="24"/>
              </w:rPr>
              <w:t>Minority-led</w:t>
            </w:r>
            <w:r w:rsidR="00217D30" w:rsidRPr="005348A4">
              <w:rPr>
                <w:rFonts w:asciiTheme="majorHAnsi" w:hAnsiTheme="majorHAnsi"/>
                <w:sz w:val="24"/>
                <w:szCs w:val="24"/>
              </w:rPr>
              <w:t>?</w:t>
            </w:r>
          </w:p>
        </w:tc>
      </w:tr>
      <w:tr w:rsidR="00217D30" w:rsidRPr="005348A4" w14:paraId="1692BDE9" w14:textId="77777777" w:rsidTr="00F770DF">
        <w:trPr>
          <w:trHeight w:val="398"/>
        </w:trPr>
        <w:tc>
          <w:tcPr>
            <w:tcW w:w="10908" w:type="dxa"/>
            <w:tcBorders>
              <w:top w:val="single" w:sz="4" w:space="0" w:color="auto"/>
              <w:bottom w:val="single" w:sz="4" w:space="0" w:color="auto"/>
            </w:tcBorders>
            <w:shd w:val="clear" w:color="auto" w:fill="auto"/>
          </w:tcPr>
          <w:p w14:paraId="2DB868A1" w14:textId="77777777" w:rsidR="00217D30" w:rsidRPr="005348A4" w:rsidRDefault="005209EC" w:rsidP="00F012F9">
            <w:pPr>
              <w:spacing w:line="264" w:lineRule="auto"/>
              <w:rPr>
                <w:rFonts w:asciiTheme="majorHAnsi" w:hAnsiTheme="majorHAnsi"/>
                <w:sz w:val="24"/>
                <w:szCs w:val="24"/>
              </w:rPr>
            </w:pPr>
            <w:r>
              <w:rPr>
                <w:rFonts w:asciiTheme="majorHAnsi" w:hAnsiTheme="majorHAnsi"/>
                <w:sz w:val="24"/>
                <w:szCs w:val="24"/>
              </w:rPr>
              <w:t>Veteran-led</w:t>
            </w:r>
            <w:r w:rsidR="00217D30" w:rsidRPr="005348A4">
              <w:rPr>
                <w:rFonts w:asciiTheme="majorHAnsi" w:hAnsiTheme="majorHAnsi"/>
                <w:sz w:val="24"/>
                <w:szCs w:val="24"/>
              </w:rPr>
              <w:t>?</w:t>
            </w:r>
          </w:p>
        </w:tc>
      </w:tr>
    </w:tbl>
    <w:p w14:paraId="168C49D2" w14:textId="77777777" w:rsidR="00217D30" w:rsidRPr="005348A4" w:rsidRDefault="00217D30" w:rsidP="00F012F9">
      <w:pPr>
        <w:spacing w:line="264" w:lineRule="auto"/>
        <w:rPr>
          <w:rFonts w:asciiTheme="majorHAnsi" w:hAnsiTheme="majorHAnsi"/>
          <w:b/>
          <w:sz w:val="24"/>
          <w:szCs w:val="24"/>
        </w:rPr>
      </w:pPr>
    </w:p>
    <w:p w14:paraId="1EF8BD48" w14:textId="77777777" w:rsidR="00BA30CB" w:rsidRDefault="00BA30CB" w:rsidP="00F012F9">
      <w:pPr>
        <w:spacing w:line="264" w:lineRule="auto"/>
        <w:rPr>
          <w:rFonts w:asciiTheme="majorHAnsi" w:hAnsiTheme="majorHAnsi"/>
          <w:b/>
          <w:sz w:val="24"/>
          <w:szCs w:val="24"/>
        </w:rPr>
      </w:pPr>
    </w:p>
    <w:p w14:paraId="47822B47"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 xml:space="preserve">ADDITIONAL QUESTIONS </w:t>
      </w:r>
    </w:p>
    <w:p w14:paraId="67C31E81" w14:textId="77777777" w:rsidR="00217D30" w:rsidRPr="005348A4" w:rsidRDefault="00C14FE4" w:rsidP="00F012F9">
      <w:pPr>
        <w:spacing w:line="264" w:lineRule="auto"/>
        <w:rPr>
          <w:rFonts w:asciiTheme="majorHAnsi" w:hAnsiTheme="majorHAnsi"/>
          <w:sz w:val="24"/>
          <w:szCs w:val="24"/>
        </w:rPr>
      </w:pPr>
      <w:r>
        <w:rPr>
          <w:rFonts w:asciiTheme="majorHAnsi" w:hAnsiTheme="majorHAnsi"/>
          <w:i/>
          <w:sz w:val="24"/>
          <w:szCs w:val="24"/>
        </w:rPr>
        <w:t>Project d</w:t>
      </w:r>
      <w:r w:rsidR="00217D30" w:rsidRPr="005348A4">
        <w:rPr>
          <w:rFonts w:asciiTheme="majorHAnsi" w:hAnsiTheme="majorHAnsi"/>
          <w:i/>
          <w:sz w:val="24"/>
          <w:szCs w:val="24"/>
        </w:rPr>
        <w:t>escription including specific request (how will the money be used, leveraged?): (300-400 words)</w:t>
      </w:r>
    </w:p>
    <w:p w14:paraId="4376214A" w14:textId="77777777" w:rsidR="00217D30" w:rsidRPr="005348A4" w:rsidRDefault="00217D30" w:rsidP="00F012F9">
      <w:pPr>
        <w:spacing w:line="264" w:lineRule="auto"/>
        <w:rPr>
          <w:rFonts w:asciiTheme="majorHAnsi" w:hAnsiTheme="majorHAnsi"/>
          <w:sz w:val="24"/>
          <w:szCs w:val="24"/>
        </w:rPr>
      </w:pPr>
    </w:p>
    <w:p w14:paraId="25E7F956" w14:textId="18CD2D97" w:rsidR="00217D30" w:rsidRPr="005348A4" w:rsidRDefault="00217D30" w:rsidP="00F012F9">
      <w:pPr>
        <w:spacing w:line="264" w:lineRule="auto"/>
        <w:rPr>
          <w:rFonts w:asciiTheme="majorHAnsi" w:hAnsiTheme="majorHAnsi"/>
          <w:i/>
          <w:sz w:val="24"/>
          <w:szCs w:val="24"/>
        </w:rPr>
      </w:pPr>
      <w:r w:rsidRPr="005348A4">
        <w:rPr>
          <w:rFonts w:asciiTheme="majorHAnsi" w:hAnsiTheme="majorHAnsi"/>
          <w:i/>
          <w:sz w:val="24"/>
          <w:szCs w:val="24"/>
        </w:rPr>
        <w:t xml:space="preserve">Description of </w:t>
      </w:r>
      <w:r w:rsidR="00EC529E">
        <w:rPr>
          <w:rFonts w:asciiTheme="majorHAnsi" w:hAnsiTheme="majorHAnsi"/>
          <w:i/>
          <w:sz w:val="24"/>
          <w:szCs w:val="24"/>
        </w:rPr>
        <w:t>a</w:t>
      </w:r>
      <w:r w:rsidRPr="005348A4">
        <w:rPr>
          <w:rFonts w:asciiTheme="majorHAnsi" w:hAnsiTheme="majorHAnsi"/>
          <w:i/>
          <w:sz w:val="24"/>
          <w:szCs w:val="24"/>
        </w:rPr>
        <w:t xml:space="preserve">rea </w:t>
      </w:r>
      <w:r w:rsidR="00EC529E">
        <w:rPr>
          <w:rFonts w:asciiTheme="majorHAnsi" w:hAnsiTheme="majorHAnsi"/>
          <w:i/>
          <w:sz w:val="24"/>
          <w:szCs w:val="24"/>
        </w:rPr>
        <w:t>(within Marlborough) s</w:t>
      </w:r>
      <w:r w:rsidRPr="005348A4">
        <w:rPr>
          <w:rFonts w:asciiTheme="majorHAnsi" w:hAnsiTheme="majorHAnsi"/>
          <w:i/>
          <w:sz w:val="24"/>
          <w:szCs w:val="24"/>
        </w:rPr>
        <w:t xml:space="preserve">erved by </w:t>
      </w:r>
      <w:r w:rsidR="00EC529E">
        <w:rPr>
          <w:rFonts w:asciiTheme="majorHAnsi" w:hAnsiTheme="majorHAnsi"/>
          <w:i/>
          <w:sz w:val="24"/>
          <w:szCs w:val="24"/>
        </w:rPr>
        <w:t>p</w:t>
      </w:r>
      <w:r w:rsidRPr="005348A4">
        <w:rPr>
          <w:rFonts w:asciiTheme="majorHAnsi" w:hAnsiTheme="majorHAnsi"/>
          <w:i/>
          <w:sz w:val="24"/>
          <w:szCs w:val="24"/>
        </w:rPr>
        <w:t>roject: (100 words)</w:t>
      </w:r>
    </w:p>
    <w:p w14:paraId="4F552FD5" w14:textId="77777777" w:rsidR="00217D30" w:rsidRPr="005348A4" w:rsidRDefault="00217D30" w:rsidP="00F012F9">
      <w:pPr>
        <w:spacing w:line="264" w:lineRule="auto"/>
        <w:rPr>
          <w:rFonts w:asciiTheme="majorHAnsi" w:hAnsiTheme="majorHAnsi"/>
          <w:i/>
          <w:sz w:val="24"/>
          <w:szCs w:val="24"/>
        </w:rPr>
      </w:pPr>
    </w:p>
    <w:p w14:paraId="1218E52F" w14:textId="77777777" w:rsidR="00217D30" w:rsidRPr="005348A4" w:rsidRDefault="00217D30" w:rsidP="00F012F9">
      <w:pPr>
        <w:spacing w:line="264" w:lineRule="auto"/>
        <w:rPr>
          <w:rFonts w:asciiTheme="majorHAnsi" w:hAnsiTheme="majorHAnsi"/>
          <w:i/>
          <w:sz w:val="24"/>
          <w:szCs w:val="24"/>
        </w:rPr>
      </w:pPr>
      <w:r w:rsidRPr="005348A4">
        <w:rPr>
          <w:rFonts w:asciiTheme="majorHAnsi" w:hAnsiTheme="majorHAnsi"/>
          <w:i/>
          <w:sz w:val="24"/>
          <w:szCs w:val="24"/>
        </w:rPr>
        <w:lastRenderedPageBreak/>
        <w:t>Environmental benefits and outcomes: (100-200 words)</w:t>
      </w:r>
    </w:p>
    <w:p w14:paraId="601CF7A4" w14:textId="77777777" w:rsidR="00217D30" w:rsidRPr="005348A4" w:rsidRDefault="00217D30" w:rsidP="00F012F9">
      <w:pPr>
        <w:spacing w:line="264" w:lineRule="auto"/>
        <w:rPr>
          <w:rFonts w:asciiTheme="majorHAnsi" w:eastAsia="Times New Roman" w:hAnsiTheme="majorHAnsi" w:cs="Times New Roman"/>
          <w:sz w:val="24"/>
          <w:szCs w:val="24"/>
        </w:rPr>
      </w:pPr>
    </w:p>
    <w:p w14:paraId="525537ED" w14:textId="77777777" w:rsidR="00217D30" w:rsidRPr="005348A4" w:rsidRDefault="00217D30" w:rsidP="00F012F9">
      <w:pPr>
        <w:spacing w:line="264" w:lineRule="auto"/>
        <w:rPr>
          <w:rFonts w:asciiTheme="majorHAnsi" w:hAnsiTheme="majorHAnsi"/>
          <w:i/>
          <w:sz w:val="24"/>
          <w:szCs w:val="24"/>
        </w:rPr>
      </w:pPr>
      <w:r w:rsidRPr="005348A4">
        <w:rPr>
          <w:rFonts w:asciiTheme="majorHAnsi" w:hAnsiTheme="majorHAnsi"/>
          <w:i/>
          <w:sz w:val="24"/>
          <w:szCs w:val="24"/>
        </w:rPr>
        <w:t>Economic benefits and outcomes: (100-200 words)</w:t>
      </w:r>
    </w:p>
    <w:p w14:paraId="2A4F67C6" w14:textId="77777777" w:rsidR="00217D30" w:rsidRPr="005348A4" w:rsidRDefault="00217D30" w:rsidP="00F012F9">
      <w:pPr>
        <w:spacing w:line="264" w:lineRule="auto"/>
        <w:rPr>
          <w:rFonts w:asciiTheme="majorHAnsi" w:hAnsiTheme="majorHAnsi"/>
          <w:i/>
          <w:sz w:val="24"/>
          <w:szCs w:val="24"/>
        </w:rPr>
      </w:pPr>
    </w:p>
    <w:p w14:paraId="434CE741" w14:textId="77777777" w:rsidR="00217D30" w:rsidRPr="005348A4" w:rsidRDefault="00217D30" w:rsidP="00F012F9">
      <w:pPr>
        <w:spacing w:line="264" w:lineRule="auto"/>
        <w:rPr>
          <w:rFonts w:asciiTheme="majorHAnsi" w:hAnsiTheme="majorHAnsi"/>
          <w:i/>
          <w:sz w:val="24"/>
          <w:szCs w:val="24"/>
        </w:rPr>
      </w:pPr>
      <w:r w:rsidRPr="005348A4">
        <w:rPr>
          <w:rFonts w:asciiTheme="majorHAnsi" w:hAnsiTheme="majorHAnsi"/>
          <w:i/>
          <w:sz w:val="24"/>
          <w:szCs w:val="24"/>
        </w:rPr>
        <w:t>Social benefits and outcomes: (100-200 words)</w:t>
      </w:r>
    </w:p>
    <w:p w14:paraId="785077A9" w14:textId="77777777" w:rsidR="00217D30" w:rsidRPr="005348A4" w:rsidRDefault="00217D30" w:rsidP="00F012F9">
      <w:pPr>
        <w:spacing w:line="264" w:lineRule="auto"/>
        <w:rPr>
          <w:rFonts w:asciiTheme="majorHAnsi" w:eastAsia="Times New Roman" w:hAnsiTheme="majorHAnsi" w:cs="Times New Roman"/>
          <w:sz w:val="24"/>
          <w:szCs w:val="24"/>
        </w:rPr>
      </w:pPr>
    </w:p>
    <w:p w14:paraId="420B8070" w14:textId="2E1C0243" w:rsidR="00217D30" w:rsidRPr="005348A4" w:rsidRDefault="00217D30" w:rsidP="00F012F9">
      <w:pPr>
        <w:spacing w:line="264" w:lineRule="auto"/>
        <w:rPr>
          <w:rFonts w:asciiTheme="majorHAnsi" w:hAnsiTheme="majorHAnsi"/>
          <w:i/>
          <w:sz w:val="24"/>
          <w:szCs w:val="24"/>
        </w:rPr>
      </w:pPr>
      <w:r w:rsidRPr="005348A4">
        <w:rPr>
          <w:rFonts w:asciiTheme="majorHAnsi" w:hAnsiTheme="majorHAnsi"/>
          <w:i/>
          <w:sz w:val="24"/>
          <w:szCs w:val="24"/>
        </w:rPr>
        <w:t xml:space="preserve">Description of </w:t>
      </w:r>
      <w:r w:rsidR="00EC529E">
        <w:rPr>
          <w:rFonts w:asciiTheme="majorHAnsi" w:hAnsiTheme="majorHAnsi"/>
          <w:i/>
          <w:sz w:val="24"/>
          <w:szCs w:val="24"/>
        </w:rPr>
        <w:t>p</w:t>
      </w:r>
      <w:r w:rsidRPr="005348A4">
        <w:rPr>
          <w:rFonts w:asciiTheme="majorHAnsi" w:hAnsiTheme="majorHAnsi"/>
          <w:i/>
          <w:sz w:val="24"/>
          <w:szCs w:val="24"/>
        </w:rPr>
        <w:t xml:space="preserve">roject </w:t>
      </w:r>
      <w:r w:rsidR="00EC529E">
        <w:rPr>
          <w:rFonts w:asciiTheme="majorHAnsi" w:hAnsiTheme="majorHAnsi"/>
          <w:i/>
          <w:sz w:val="24"/>
          <w:szCs w:val="24"/>
        </w:rPr>
        <w:t>t</w:t>
      </w:r>
      <w:r w:rsidRPr="005348A4">
        <w:rPr>
          <w:rFonts w:asciiTheme="majorHAnsi" w:hAnsiTheme="majorHAnsi"/>
          <w:i/>
          <w:sz w:val="24"/>
          <w:szCs w:val="24"/>
        </w:rPr>
        <w:t>imeline: (100-200 words)</w:t>
      </w:r>
    </w:p>
    <w:p w14:paraId="4E4B0DD9" w14:textId="77777777" w:rsidR="00217D30" w:rsidRPr="005348A4" w:rsidRDefault="00217D30" w:rsidP="00F012F9">
      <w:pPr>
        <w:spacing w:line="264" w:lineRule="auto"/>
        <w:rPr>
          <w:rFonts w:asciiTheme="majorHAnsi" w:eastAsia="Times New Roman" w:hAnsiTheme="majorHAnsi" w:cs="Times New Roman"/>
          <w:sz w:val="24"/>
          <w:szCs w:val="24"/>
        </w:rPr>
      </w:pPr>
    </w:p>
    <w:p w14:paraId="305F0A69" w14:textId="3EA734B1" w:rsidR="00217D30" w:rsidRPr="005348A4" w:rsidRDefault="00217D30" w:rsidP="00F012F9">
      <w:pPr>
        <w:spacing w:line="264" w:lineRule="auto"/>
        <w:rPr>
          <w:rFonts w:asciiTheme="majorHAnsi" w:eastAsia="Times New Roman" w:hAnsiTheme="majorHAnsi" w:cs="Times New Roman"/>
          <w:i/>
          <w:sz w:val="24"/>
          <w:szCs w:val="24"/>
        </w:rPr>
      </w:pPr>
      <w:r w:rsidRPr="005348A4">
        <w:rPr>
          <w:rFonts w:asciiTheme="majorHAnsi" w:eastAsia="Times New Roman" w:hAnsiTheme="majorHAnsi" w:cs="Times New Roman"/>
          <w:i/>
          <w:sz w:val="24"/>
          <w:szCs w:val="24"/>
        </w:rPr>
        <w:t xml:space="preserve">Budget: (Line-item budget detailing how requested funds would be used. All budget expenses should be explained </w:t>
      </w:r>
      <w:r w:rsidR="00EC529E">
        <w:rPr>
          <w:rFonts w:asciiTheme="majorHAnsi" w:eastAsia="Times New Roman" w:hAnsiTheme="majorHAnsi" w:cs="Times New Roman"/>
          <w:i/>
          <w:sz w:val="24"/>
          <w:szCs w:val="24"/>
        </w:rPr>
        <w:t>in</w:t>
      </w:r>
      <w:r w:rsidRPr="005348A4">
        <w:rPr>
          <w:rFonts w:asciiTheme="majorHAnsi" w:eastAsia="Times New Roman" w:hAnsiTheme="majorHAnsi" w:cs="Times New Roman"/>
          <w:i/>
          <w:sz w:val="24"/>
          <w:szCs w:val="24"/>
        </w:rPr>
        <w:t xml:space="preserve"> the proposed project description).</w:t>
      </w:r>
      <w:r w:rsidR="005209EC">
        <w:rPr>
          <w:rFonts w:asciiTheme="majorHAnsi" w:eastAsia="Times New Roman" w:hAnsiTheme="majorHAnsi" w:cs="Times New Roman"/>
          <w:i/>
          <w:sz w:val="24"/>
          <w:szCs w:val="24"/>
        </w:rPr>
        <w:t xml:space="preserve"> </w:t>
      </w:r>
    </w:p>
    <w:p w14:paraId="491F2A0C" w14:textId="77777777" w:rsidR="00217D30" w:rsidRPr="005348A4" w:rsidRDefault="00217D30" w:rsidP="00F012F9">
      <w:pPr>
        <w:spacing w:line="264" w:lineRule="auto"/>
        <w:rPr>
          <w:rFonts w:asciiTheme="majorHAnsi" w:eastAsia="Times New Roman" w:hAnsiTheme="majorHAnsi" w:cs="Times New Roman"/>
          <w:sz w:val="24"/>
          <w:szCs w:val="24"/>
        </w:rPr>
      </w:pPr>
    </w:p>
    <w:tbl>
      <w:tblPr>
        <w:tblStyle w:val="TableGrid"/>
        <w:tblW w:w="10908" w:type="dxa"/>
        <w:tblLook w:val="01E0" w:firstRow="1" w:lastRow="1" w:firstColumn="1" w:lastColumn="1" w:noHBand="0" w:noVBand="0"/>
      </w:tblPr>
      <w:tblGrid>
        <w:gridCol w:w="3078"/>
        <w:gridCol w:w="2340"/>
        <w:gridCol w:w="2430"/>
        <w:gridCol w:w="3060"/>
      </w:tblGrid>
      <w:tr w:rsidR="00217D30" w:rsidRPr="005348A4" w14:paraId="6B5B3CB4" w14:textId="77777777" w:rsidTr="00F770DF">
        <w:trPr>
          <w:trHeight w:val="432"/>
        </w:trPr>
        <w:tc>
          <w:tcPr>
            <w:tcW w:w="3078" w:type="dxa"/>
            <w:vAlign w:val="center"/>
          </w:tcPr>
          <w:p w14:paraId="4B9CE846"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Budget Line Items</w:t>
            </w:r>
          </w:p>
        </w:tc>
        <w:tc>
          <w:tcPr>
            <w:tcW w:w="2340" w:type="dxa"/>
            <w:vAlign w:val="center"/>
          </w:tcPr>
          <w:p w14:paraId="5D879E12" w14:textId="737992B9" w:rsidR="00217D30" w:rsidRPr="005348A4" w:rsidRDefault="003244DF" w:rsidP="003244DF">
            <w:pPr>
              <w:spacing w:line="264" w:lineRule="auto"/>
              <w:rPr>
                <w:rFonts w:asciiTheme="majorHAnsi" w:hAnsiTheme="majorHAnsi"/>
                <w:b/>
                <w:sz w:val="24"/>
                <w:szCs w:val="24"/>
              </w:rPr>
            </w:pPr>
            <w:r>
              <w:rPr>
                <w:rFonts w:asciiTheme="majorHAnsi" w:hAnsiTheme="majorHAnsi"/>
                <w:b/>
                <w:sz w:val="24"/>
                <w:szCs w:val="24"/>
              </w:rPr>
              <w:t xml:space="preserve">Catalyzing </w:t>
            </w:r>
            <w:r w:rsidR="003B4E86">
              <w:rPr>
                <w:rFonts w:asciiTheme="majorHAnsi" w:hAnsiTheme="majorHAnsi"/>
                <w:b/>
                <w:sz w:val="24"/>
                <w:szCs w:val="24"/>
              </w:rPr>
              <w:t>Revitalization</w:t>
            </w:r>
            <w:r>
              <w:rPr>
                <w:rFonts w:asciiTheme="majorHAnsi" w:hAnsiTheme="majorHAnsi"/>
                <w:b/>
                <w:sz w:val="24"/>
                <w:szCs w:val="24"/>
              </w:rPr>
              <w:t xml:space="preserve"> in Marlborough - funds</w:t>
            </w:r>
            <w:r w:rsidR="00217D30" w:rsidRPr="005348A4">
              <w:rPr>
                <w:rFonts w:asciiTheme="majorHAnsi" w:hAnsiTheme="majorHAnsi"/>
                <w:b/>
                <w:sz w:val="24"/>
                <w:szCs w:val="24"/>
              </w:rPr>
              <w:t xml:space="preserve"> requested:</w:t>
            </w:r>
          </w:p>
        </w:tc>
        <w:tc>
          <w:tcPr>
            <w:tcW w:w="2430" w:type="dxa"/>
            <w:vAlign w:val="center"/>
          </w:tcPr>
          <w:p w14:paraId="36C7EDCF"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Funds from other sources*:</w:t>
            </w:r>
          </w:p>
        </w:tc>
        <w:tc>
          <w:tcPr>
            <w:tcW w:w="3060" w:type="dxa"/>
            <w:vAlign w:val="center"/>
          </w:tcPr>
          <w:p w14:paraId="2EFAECCD"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Total Project Cost</w:t>
            </w:r>
          </w:p>
        </w:tc>
      </w:tr>
      <w:tr w:rsidR="00217D30" w:rsidRPr="005348A4" w14:paraId="66331A41" w14:textId="77777777" w:rsidTr="00F770DF">
        <w:trPr>
          <w:trHeight w:val="432"/>
        </w:trPr>
        <w:tc>
          <w:tcPr>
            <w:tcW w:w="3078" w:type="dxa"/>
            <w:vAlign w:val="center"/>
          </w:tcPr>
          <w:p w14:paraId="2634A321"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1.</w:t>
            </w:r>
          </w:p>
        </w:tc>
        <w:tc>
          <w:tcPr>
            <w:tcW w:w="2340" w:type="dxa"/>
            <w:vAlign w:val="center"/>
          </w:tcPr>
          <w:p w14:paraId="4C62E574"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2430" w:type="dxa"/>
            <w:vAlign w:val="center"/>
          </w:tcPr>
          <w:p w14:paraId="09098363"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3060" w:type="dxa"/>
            <w:vAlign w:val="center"/>
          </w:tcPr>
          <w:p w14:paraId="4D022430"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r>
      <w:tr w:rsidR="00217D30" w:rsidRPr="005348A4" w14:paraId="5C268B01" w14:textId="77777777" w:rsidTr="00F770DF">
        <w:trPr>
          <w:trHeight w:val="432"/>
        </w:trPr>
        <w:tc>
          <w:tcPr>
            <w:tcW w:w="3078" w:type="dxa"/>
            <w:vAlign w:val="center"/>
          </w:tcPr>
          <w:p w14:paraId="51832121"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 xml:space="preserve">2. </w:t>
            </w:r>
          </w:p>
        </w:tc>
        <w:tc>
          <w:tcPr>
            <w:tcW w:w="2340" w:type="dxa"/>
            <w:vAlign w:val="center"/>
          </w:tcPr>
          <w:p w14:paraId="2E9ACFF2"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2430" w:type="dxa"/>
            <w:vAlign w:val="center"/>
          </w:tcPr>
          <w:p w14:paraId="04285268"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3060" w:type="dxa"/>
            <w:vAlign w:val="center"/>
          </w:tcPr>
          <w:p w14:paraId="19EE0AF1"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r>
      <w:tr w:rsidR="00217D30" w:rsidRPr="005348A4" w14:paraId="5F03389F" w14:textId="77777777" w:rsidTr="00F770DF">
        <w:trPr>
          <w:trHeight w:val="432"/>
        </w:trPr>
        <w:tc>
          <w:tcPr>
            <w:tcW w:w="3078" w:type="dxa"/>
            <w:vAlign w:val="center"/>
          </w:tcPr>
          <w:p w14:paraId="4DAF7BD4"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3.</w:t>
            </w:r>
          </w:p>
        </w:tc>
        <w:tc>
          <w:tcPr>
            <w:tcW w:w="2340" w:type="dxa"/>
            <w:vAlign w:val="center"/>
          </w:tcPr>
          <w:p w14:paraId="602E6561"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2430" w:type="dxa"/>
            <w:vAlign w:val="center"/>
          </w:tcPr>
          <w:p w14:paraId="6EF4339F"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3060" w:type="dxa"/>
            <w:vAlign w:val="center"/>
          </w:tcPr>
          <w:p w14:paraId="296D3E7E"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r>
      <w:tr w:rsidR="00217D30" w:rsidRPr="005348A4" w14:paraId="3D55A294" w14:textId="77777777" w:rsidTr="00F770DF">
        <w:trPr>
          <w:trHeight w:val="432"/>
        </w:trPr>
        <w:tc>
          <w:tcPr>
            <w:tcW w:w="3078" w:type="dxa"/>
            <w:vAlign w:val="center"/>
          </w:tcPr>
          <w:p w14:paraId="19A0053B"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4.</w:t>
            </w:r>
          </w:p>
        </w:tc>
        <w:tc>
          <w:tcPr>
            <w:tcW w:w="2340" w:type="dxa"/>
            <w:vAlign w:val="center"/>
          </w:tcPr>
          <w:p w14:paraId="2AF55744"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2430" w:type="dxa"/>
            <w:vAlign w:val="center"/>
          </w:tcPr>
          <w:p w14:paraId="21219356"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3060" w:type="dxa"/>
            <w:vAlign w:val="center"/>
          </w:tcPr>
          <w:p w14:paraId="201E1699"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r>
      <w:tr w:rsidR="005209EC" w:rsidRPr="005348A4" w14:paraId="3C67827F" w14:textId="77777777" w:rsidTr="00F770DF">
        <w:trPr>
          <w:trHeight w:val="432"/>
        </w:trPr>
        <w:tc>
          <w:tcPr>
            <w:tcW w:w="3078" w:type="dxa"/>
            <w:vAlign w:val="center"/>
          </w:tcPr>
          <w:p w14:paraId="194AEE0C"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5.</w:t>
            </w:r>
          </w:p>
        </w:tc>
        <w:tc>
          <w:tcPr>
            <w:tcW w:w="2340" w:type="dxa"/>
            <w:vAlign w:val="center"/>
          </w:tcPr>
          <w:p w14:paraId="6A9AF383"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2430" w:type="dxa"/>
            <w:vAlign w:val="center"/>
          </w:tcPr>
          <w:p w14:paraId="557CC86C"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3060" w:type="dxa"/>
            <w:vAlign w:val="center"/>
          </w:tcPr>
          <w:p w14:paraId="2F21BD4A"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w:t>
            </w:r>
          </w:p>
        </w:tc>
      </w:tr>
      <w:tr w:rsidR="005209EC" w:rsidRPr="005348A4" w14:paraId="27121C48" w14:textId="77777777" w:rsidTr="00F770DF">
        <w:trPr>
          <w:trHeight w:val="432"/>
        </w:trPr>
        <w:tc>
          <w:tcPr>
            <w:tcW w:w="3078" w:type="dxa"/>
            <w:vAlign w:val="center"/>
          </w:tcPr>
          <w:p w14:paraId="6A0607F8"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6.</w:t>
            </w:r>
          </w:p>
        </w:tc>
        <w:tc>
          <w:tcPr>
            <w:tcW w:w="2340" w:type="dxa"/>
            <w:vAlign w:val="center"/>
          </w:tcPr>
          <w:p w14:paraId="046C9A07"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2430" w:type="dxa"/>
            <w:vAlign w:val="center"/>
          </w:tcPr>
          <w:p w14:paraId="555DA55B"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3060" w:type="dxa"/>
            <w:vAlign w:val="center"/>
          </w:tcPr>
          <w:p w14:paraId="049D7159" w14:textId="77777777" w:rsidR="005209EC" w:rsidRPr="005348A4" w:rsidRDefault="005209EC" w:rsidP="00F012F9">
            <w:pPr>
              <w:spacing w:line="264" w:lineRule="auto"/>
              <w:rPr>
                <w:rFonts w:asciiTheme="majorHAnsi" w:hAnsiTheme="majorHAnsi"/>
                <w:sz w:val="24"/>
                <w:szCs w:val="24"/>
              </w:rPr>
            </w:pPr>
            <w:r>
              <w:rPr>
                <w:rFonts w:asciiTheme="majorHAnsi" w:hAnsiTheme="majorHAnsi"/>
                <w:sz w:val="24"/>
                <w:szCs w:val="24"/>
              </w:rPr>
              <w:t>$</w:t>
            </w:r>
          </w:p>
        </w:tc>
      </w:tr>
      <w:tr w:rsidR="005209EC" w:rsidRPr="005348A4" w14:paraId="6342FE97" w14:textId="77777777" w:rsidTr="00F770DF">
        <w:trPr>
          <w:trHeight w:val="432"/>
        </w:trPr>
        <w:tc>
          <w:tcPr>
            <w:tcW w:w="3078" w:type="dxa"/>
            <w:vAlign w:val="center"/>
          </w:tcPr>
          <w:p w14:paraId="7CD3AB6D"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7.</w:t>
            </w:r>
          </w:p>
        </w:tc>
        <w:tc>
          <w:tcPr>
            <w:tcW w:w="2340" w:type="dxa"/>
            <w:vAlign w:val="center"/>
          </w:tcPr>
          <w:p w14:paraId="5F647A6B"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2430" w:type="dxa"/>
            <w:vAlign w:val="center"/>
          </w:tcPr>
          <w:p w14:paraId="2CB94499"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3060" w:type="dxa"/>
            <w:vAlign w:val="center"/>
          </w:tcPr>
          <w:p w14:paraId="5A89605F"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w:t>
            </w:r>
          </w:p>
        </w:tc>
      </w:tr>
      <w:tr w:rsidR="005209EC" w:rsidRPr="005348A4" w14:paraId="5660DE08" w14:textId="77777777" w:rsidTr="00F770DF">
        <w:trPr>
          <w:trHeight w:val="432"/>
        </w:trPr>
        <w:tc>
          <w:tcPr>
            <w:tcW w:w="3078" w:type="dxa"/>
            <w:vAlign w:val="center"/>
          </w:tcPr>
          <w:p w14:paraId="1C2DDE25"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8.</w:t>
            </w:r>
          </w:p>
        </w:tc>
        <w:tc>
          <w:tcPr>
            <w:tcW w:w="2340" w:type="dxa"/>
            <w:vAlign w:val="center"/>
          </w:tcPr>
          <w:p w14:paraId="26AFEB83"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2430" w:type="dxa"/>
            <w:vAlign w:val="center"/>
          </w:tcPr>
          <w:p w14:paraId="45EAD1AA"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w:t>
            </w:r>
          </w:p>
        </w:tc>
        <w:tc>
          <w:tcPr>
            <w:tcW w:w="3060" w:type="dxa"/>
            <w:vAlign w:val="center"/>
          </w:tcPr>
          <w:p w14:paraId="5C7A2EC3" w14:textId="77777777" w:rsidR="005209EC" w:rsidRDefault="005209EC" w:rsidP="00F012F9">
            <w:pPr>
              <w:spacing w:line="264" w:lineRule="auto"/>
              <w:rPr>
                <w:rFonts w:asciiTheme="majorHAnsi" w:hAnsiTheme="majorHAnsi"/>
                <w:sz w:val="24"/>
                <w:szCs w:val="24"/>
              </w:rPr>
            </w:pPr>
            <w:r>
              <w:rPr>
                <w:rFonts w:asciiTheme="majorHAnsi" w:hAnsiTheme="majorHAnsi"/>
                <w:sz w:val="24"/>
                <w:szCs w:val="24"/>
              </w:rPr>
              <w:t>$</w:t>
            </w:r>
          </w:p>
        </w:tc>
      </w:tr>
      <w:tr w:rsidR="00217D30" w:rsidRPr="005348A4" w14:paraId="167210D1" w14:textId="77777777" w:rsidTr="00F770DF">
        <w:trPr>
          <w:trHeight w:val="432"/>
        </w:trPr>
        <w:tc>
          <w:tcPr>
            <w:tcW w:w="3078" w:type="dxa"/>
            <w:vAlign w:val="center"/>
          </w:tcPr>
          <w:p w14:paraId="5D32C806" w14:textId="77777777" w:rsidR="00217D30" w:rsidRPr="005348A4" w:rsidRDefault="00217D30" w:rsidP="00F012F9">
            <w:pPr>
              <w:spacing w:line="264" w:lineRule="auto"/>
              <w:rPr>
                <w:rFonts w:asciiTheme="majorHAnsi" w:hAnsiTheme="majorHAnsi"/>
                <w:b/>
                <w:sz w:val="24"/>
                <w:szCs w:val="24"/>
              </w:rPr>
            </w:pPr>
            <w:r w:rsidRPr="005348A4">
              <w:rPr>
                <w:rFonts w:asciiTheme="majorHAnsi" w:hAnsiTheme="majorHAnsi"/>
                <w:b/>
                <w:sz w:val="24"/>
                <w:szCs w:val="24"/>
              </w:rPr>
              <w:t>TOTAL</w:t>
            </w:r>
          </w:p>
        </w:tc>
        <w:tc>
          <w:tcPr>
            <w:tcW w:w="2340" w:type="dxa"/>
            <w:vAlign w:val="center"/>
          </w:tcPr>
          <w:p w14:paraId="00307656"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2430" w:type="dxa"/>
            <w:vAlign w:val="center"/>
          </w:tcPr>
          <w:p w14:paraId="5E3860C9"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c>
          <w:tcPr>
            <w:tcW w:w="3060" w:type="dxa"/>
            <w:vAlign w:val="center"/>
          </w:tcPr>
          <w:p w14:paraId="33E5EAEB" w14:textId="77777777" w:rsidR="00217D30" w:rsidRPr="005348A4" w:rsidRDefault="00217D30" w:rsidP="00F012F9">
            <w:pPr>
              <w:spacing w:line="264" w:lineRule="auto"/>
              <w:rPr>
                <w:rFonts w:asciiTheme="majorHAnsi" w:hAnsiTheme="majorHAnsi"/>
                <w:sz w:val="24"/>
                <w:szCs w:val="24"/>
              </w:rPr>
            </w:pPr>
            <w:r w:rsidRPr="005348A4">
              <w:rPr>
                <w:rFonts w:asciiTheme="majorHAnsi" w:hAnsiTheme="majorHAnsi"/>
                <w:sz w:val="24"/>
                <w:szCs w:val="24"/>
              </w:rPr>
              <w:t>$</w:t>
            </w:r>
          </w:p>
        </w:tc>
      </w:tr>
    </w:tbl>
    <w:p w14:paraId="30FBD46E" w14:textId="77777777" w:rsidR="00217D30" w:rsidRPr="005348A4" w:rsidRDefault="00217D30" w:rsidP="00F012F9">
      <w:pPr>
        <w:spacing w:line="264" w:lineRule="auto"/>
        <w:rPr>
          <w:rFonts w:asciiTheme="majorHAnsi" w:eastAsia="Times New Roman" w:hAnsiTheme="majorHAnsi" w:cs="Times New Roman"/>
          <w:i/>
          <w:sz w:val="24"/>
          <w:szCs w:val="24"/>
        </w:rPr>
      </w:pPr>
      <w:r w:rsidRPr="005348A4">
        <w:rPr>
          <w:rFonts w:asciiTheme="majorHAnsi" w:eastAsia="Times New Roman" w:hAnsiTheme="majorHAnsi" w:cs="Times New Roman"/>
          <w:i/>
          <w:sz w:val="24"/>
          <w:szCs w:val="24"/>
        </w:rPr>
        <w:t xml:space="preserve">* Please indicate whether leveraged </w:t>
      </w:r>
      <w:r w:rsidR="00D265C3">
        <w:rPr>
          <w:rFonts w:asciiTheme="majorHAnsi" w:eastAsia="Times New Roman" w:hAnsiTheme="majorHAnsi" w:cs="Times New Roman"/>
          <w:i/>
          <w:sz w:val="24"/>
          <w:szCs w:val="24"/>
        </w:rPr>
        <w:t xml:space="preserve">funds </w:t>
      </w:r>
      <w:r w:rsidRPr="005348A4">
        <w:rPr>
          <w:rFonts w:asciiTheme="majorHAnsi" w:eastAsia="Times New Roman" w:hAnsiTheme="majorHAnsi" w:cs="Times New Roman"/>
          <w:i/>
          <w:sz w:val="24"/>
          <w:szCs w:val="24"/>
        </w:rPr>
        <w:t>are potential (to be submitted/applied for), awaiting decision, or secured.</w:t>
      </w:r>
    </w:p>
    <w:p w14:paraId="481143C5" w14:textId="77777777" w:rsidR="00217D30" w:rsidRPr="005348A4" w:rsidRDefault="00217D30" w:rsidP="00F012F9">
      <w:pPr>
        <w:spacing w:line="264" w:lineRule="auto"/>
        <w:rPr>
          <w:rFonts w:asciiTheme="majorHAnsi" w:eastAsia="Times New Roman" w:hAnsiTheme="majorHAnsi" w:cs="Times New Roman"/>
          <w:sz w:val="24"/>
          <w:szCs w:val="24"/>
        </w:rPr>
      </w:pPr>
    </w:p>
    <w:p w14:paraId="5961C52A" w14:textId="77777777" w:rsidR="00BA30CB" w:rsidRPr="005348A4" w:rsidRDefault="00BA30CB" w:rsidP="00F012F9">
      <w:pPr>
        <w:spacing w:line="264" w:lineRule="auto"/>
        <w:rPr>
          <w:rFonts w:asciiTheme="majorHAnsi" w:eastAsia="Times New Roman" w:hAnsiTheme="majorHAnsi" w:cs="Times New Roman"/>
          <w:sz w:val="24"/>
          <w:szCs w:val="24"/>
        </w:rPr>
      </w:pPr>
    </w:p>
    <w:p w14:paraId="16D5CBFB" w14:textId="77777777" w:rsidR="00217D30" w:rsidRPr="005348A4" w:rsidRDefault="006E33DB" w:rsidP="00F012F9">
      <w:pPr>
        <w:spacing w:line="264"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Per </w:t>
      </w:r>
      <w:r w:rsidR="00BF02CC">
        <w:rPr>
          <w:rFonts w:asciiTheme="majorHAnsi" w:eastAsia="Times New Roman" w:hAnsiTheme="majorHAnsi" w:cs="Times New Roman"/>
          <w:b/>
          <w:sz w:val="24"/>
          <w:szCs w:val="24"/>
        </w:rPr>
        <w:t xml:space="preserve">the </w:t>
      </w:r>
      <w:r w:rsidR="00BF02CC" w:rsidRPr="005348A4">
        <w:rPr>
          <w:rFonts w:asciiTheme="majorHAnsi" w:eastAsia="Times New Roman" w:hAnsiTheme="majorHAnsi" w:cs="Times New Roman"/>
          <w:b/>
          <w:sz w:val="24"/>
          <w:szCs w:val="24"/>
        </w:rPr>
        <w:t>grant</w:t>
      </w:r>
      <w:r w:rsidR="00217D30" w:rsidRPr="005348A4">
        <w:rPr>
          <w:rFonts w:asciiTheme="majorHAnsi" w:eastAsia="Times New Roman" w:hAnsiTheme="majorHAnsi" w:cs="Times New Roman"/>
          <w:b/>
          <w:sz w:val="24"/>
          <w:szCs w:val="24"/>
        </w:rPr>
        <w:t xml:space="preserve"> criteria and qualifications</w:t>
      </w:r>
      <w:r>
        <w:rPr>
          <w:rFonts w:asciiTheme="majorHAnsi" w:eastAsia="Times New Roman" w:hAnsiTheme="majorHAnsi" w:cs="Times New Roman"/>
          <w:b/>
          <w:sz w:val="24"/>
          <w:szCs w:val="24"/>
        </w:rPr>
        <w:t xml:space="preserve"> outlined above,</w:t>
      </w:r>
      <w:r w:rsidR="00217D30" w:rsidRPr="005348A4">
        <w:rPr>
          <w:rFonts w:asciiTheme="majorHAnsi" w:eastAsia="Times New Roman" w:hAnsiTheme="majorHAnsi" w:cs="Times New Roman"/>
          <w:b/>
          <w:sz w:val="24"/>
          <w:szCs w:val="24"/>
        </w:rPr>
        <w:t xml:space="preserve"> if the proposal is approved, the funds </w:t>
      </w:r>
      <w:r>
        <w:rPr>
          <w:rFonts w:asciiTheme="majorHAnsi" w:eastAsia="Times New Roman" w:hAnsiTheme="majorHAnsi" w:cs="Times New Roman"/>
          <w:b/>
          <w:sz w:val="24"/>
          <w:szCs w:val="24"/>
        </w:rPr>
        <w:t xml:space="preserve">will be used </w:t>
      </w:r>
      <w:r w:rsidR="00217D30" w:rsidRPr="005348A4">
        <w:rPr>
          <w:rFonts w:asciiTheme="majorHAnsi" w:eastAsia="Times New Roman" w:hAnsiTheme="majorHAnsi" w:cs="Times New Roman"/>
          <w:b/>
          <w:sz w:val="24"/>
          <w:szCs w:val="24"/>
        </w:rPr>
        <w:t>as identified in</w:t>
      </w:r>
      <w:r>
        <w:rPr>
          <w:rFonts w:asciiTheme="majorHAnsi" w:eastAsia="Times New Roman" w:hAnsiTheme="majorHAnsi" w:cs="Times New Roman"/>
          <w:b/>
          <w:sz w:val="24"/>
          <w:szCs w:val="24"/>
        </w:rPr>
        <w:t xml:space="preserve"> this</w:t>
      </w:r>
      <w:r w:rsidR="00217D30" w:rsidRPr="005348A4">
        <w:rPr>
          <w:rFonts w:asciiTheme="majorHAnsi" w:eastAsia="Times New Roman" w:hAnsiTheme="majorHAnsi" w:cs="Times New Roman"/>
          <w:b/>
          <w:sz w:val="24"/>
          <w:szCs w:val="24"/>
        </w:rPr>
        <w:t xml:space="preserve"> application.</w:t>
      </w:r>
    </w:p>
    <w:p w14:paraId="22FF08FE" w14:textId="77777777" w:rsidR="00217D30" w:rsidRPr="005348A4" w:rsidRDefault="00217D30" w:rsidP="00F012F9">
      <w:pPr>
        <w:spacing w:line="264" w:lineRule="auto"/>
        <w:rPr>
          <w:rFonts w:asciiTheme="majorHAnsi" w:eastAsia="Times New Roman" w:hAnsiTheme="majorHAnsi" w:cs="Times New Roman"/>
          <w:b/>
          <w:sz w:val="24"/>
          <w:szCs w:val="24"/>
        </w:rPr>
      </w:pPr>
    </w:p>
    <w:p w14:paraId="2D08C394" w14:textId="77777777" w:rsidR="00217D30" w:rsidRPr="005348A4" w:rsidRDefault="00217D30" w:rsidP="00F012F9">
      <w:pPr>
        <w:spacing w:line="264" w:lineRule="auto"/>
        <w:rPr>
          <w:rFonts w:asciiTheme="majorHAnsi" w:eastAsia="Times New Roman" w:hAnsiTheme="majorHAnsi" w:cs="Times New Roman"/>
          <w:b/>
          <w:sz w:val="24"/>
          <w:szCs w:val="24"/>
        </w:rPr>
      </w:pPr>
      <w:r w:rsidRPr="005348A4">
        <w:rPr>
          <w:rFonts w:asciiTheme="majorHAnsi" w:eastAsia="Times New Roman" w:hAnsiTheme="majorHAnsi" w:cs="Times New Roman"/>
          <w:b/>
          <w:sz w:val="24"/>
          <w:szCs w:val="24"/>
        </w:rPr>
        <w:t>APPLICANT SIGNATURE:</w:t>
      </w:r>
      <w:r w:rsidRPr="005348A4">
        <w:rPr>
          <w:rFonts w:asciiTheme="majorHAnsi" w:eastAsia="Times New Roman" w:hAnsiTheme="majorHAnsi" w:cs="Times New Roman"/>
          <w:b/>
          <w:sz w:val="24"/>
          <w:szCs w:val="24"/>
        </w:rPr>
        <w:tab/>
      </w:r>
      <w:r w:rsidRPr="005348A4">
        <w:rPr>
          <w:rFonts w:asciiTheme="majorHAnsi" w:eastAsia="Times New Roman" w:hAnsiTheme="majorHAnsi" w:cs="Times New Roman"/>
          <w:b/>
          <w:sz w:val="24"/>
          <w:szCs w:val="24"/>
        </w:rPr>
        <w:tab/>
      </w:r>
      <w:r w:rsidRPr="005348A4">
        <w:rPr>
          <w:rFonts w:asciiTheme="majorHAnsi" w:eastAsia="Times New Roman" w:hAnsiTheme="majorHAnsi" w:cs="Times New Roman"/>
          <w:b/>
          <w:sz w:val="24"/>
          <w:szCs w:val="24"/>
        </w:rPr>
        <w:tab/>
      </w:r>
      <w:r w:rsidRPr="005348A4">
        <w:rPr>
          <w:rFonts w:asciiTheme="majorHAnsi" w:eastAsia="Times New Roman" w:hAnsiTheme="majorHAnsi" w:cs="Times New Roman"/>
          <w:b/>
          <w:sz w:val="24"/>
          <w:szCs w:val="24"/>
        </w:rPr>
        <w:tab/>
      </w:r>
      <w:r w:rsidRPr="005348A4">
        <w:rPr>
          <w:rFonts w:asciiTheme="majorHAnsi" w:eastAsia="Times New Roman" w:hAnsiTheme="majorHAnsi" w:cs="Times New Roman"/>
          <w:b/>
          <w:sz w:val="24"/>
          <w:szCs w:val="24"/>
        </w:rPr>
        <w:tab/>
      </w:r>
      <w:r w:rsidRPr="005348A4">
        <w:rPr>
          <w:rFonts w:asciiTheme="majorHAnsi" w:eastAsia="Times New Roman" w:hAnsiTheme="majorHAnsi" w:cs="Times New Roman"/>
          <w:b/>
          <w:sz w:val="24"/>
          <w:szCs w:val="24"/>
        </w:rPr>
        <w:tab/>
      </w:r>
      <w:r w:rsidRPr="005348A4">
        <w:rPr>
          <w:rFonts w:asciiTheme="majorHAnsi" w:eastAsia="Times New Roman" w:hAnsiTheme="majorHAnsi" w:cs="Times New Roman"/>
          <w:b/>
          <w:sz w:val="24"/>
          <w:szCs w:val="24"/>
        </w:rPr>
        <w:tab/>
        <w:t>DATE:</w:t>
      </w:r>
    </w:p>
    <w:p w14:paraId="4443CD4C" w14:textId="77777777" w:rsidR="00217D30" w:rsidRDefault="00217D30" w:rsidP="00F012F9">
      <w:pPr>
        <w:pBdr>
          <w:bottom w:val="single" w:sz="12" w:space="1" w:color="auto"/>
        </w:pBdr>
        <w:spacing w:line="264" w:lineRule="auto"/>
        <w:rPr>
          <w:rFonts w:asciiTheme="majorHAnsi" w:eastAsia="Times New Roman" w:hAnsiTheme="majorHAnsi" w:cs="Times New Roman"/>
          <w:b/>
          <w:sz w:val="24"/>
          <w:szCs w:val="24"/>
        </w:rPr>
      </w:pPr>
    </w:p>
    <w:p w14:paraId="7827AFDA" w14:textId="77777777" w:rsidR="006E33DB" w:rsidRPr="005348A4" w:rsidRDefault="006E33DB" w:rsidP="00F012F9">
      <w:pPr>
        <w:pBdr>
          <w:bottom w:val="single" w:sz="12" w:space="1" w:color="auto"/>
        </w:pBdr>
        <w:spacing w:line="264" w:lineRule="auto"/>
        <w:rPr>
          <w:rFonts w:asciiTheme="majorHAnsi" w:eastAsia="Times New Roman" w:hAnsiTheme="majorHAnsi" w:cs="Times New Roman"/>
          <w:b/>
          <w:sz w:val="24"/>
          <w:szCs w:val="24"/>
        </w:rPr>
      </w:pPr>
    </w:p>
    <w:p w14:paraId="259236D5" w14:textId="77777777" w:rsidR="001E11E4" w:rsidRPr="005348A4" w:rsidRDefault="001E11E4" w:rsidP="00F012F9">
      <w:pPr>
        <w:spacing w:line="264" w:lineRule="auto"/>
        <w:rPr>
          <w:rFonts w:asciiTheme="majorHAnsi" w:hAnsiTheme="majorHAnsi"/>
          <w:sz w:val="24"/>
          <w:szCs w:val="24"/>
        </w:rPr>
      </w:pPr>
      <w:r w:rsidRPr="005348A4">
        <w:rPr>
          <w:rFonts w:asciiTheme="majorHAnsi" w:eastAsia="Times New Roman" w:hAnsiTheme="majorHAnsi" w:cs="Times New Roman"/>
          <w:b/>
          <w:sz w:val="24"/>
          <w:szCs w:val="24"/>
        </w:rPr>
        <w:t>(position)</w:t>
      </w:r>
    </w:p>
    <w:sectPr w:rsidR="001E11E4" w:rsidRPr="005348A4" w:rsidSect="00B6555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59CD" w14:textId="77777777" w:rsidR="00965D39" w:rsidRDefault="00965D39" w:rsidP="00C90925">
      <w:r>
        <w:separator/>
      </w:r>
    </w:p>
  </w:endnote>
  <w:endnote w:type="continuationSeparator" w:id="0">
    <w:p w14:paraId="46D2DDF2" w14:textId="77777777" w:rsidR="00965D39" w:rsidRDefault="00965D39" w:rsidP="00C9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BAC1" w14:textId="77777777" w:rsidR="00965D39" w:rsidRDefault="00965D39" w:rsidP="00C90925">
      <w:r>
        <w:separator/>
      </w:r>
    </w:p>
  </w:footnote>
  <w:footnote w:type="continuationSeparator" w:id="0">
    <w:p w14:paraId="0FD4B7D4" w14:textId="77777777" w:rsidR="00965D39" w:rsidRDefault="00965D39" w:rsidP="00C9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15F5" w14:textId="790B542B" w:rsidR="00C90925" w:rsidRDefault="00C9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160"/>
    <w:multiLevelType w:val="hybridMultilevel"/>
    <w:tmpl w:val="004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5BC8"/>
    <w:multiLevelType w:val="hybridMultilevel"/>
    <w:tmpl w:val="8F06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E03"/>
    <w:multiLevelType w:val="hybridMultilevel"/>
    <w:tmpl w:val="A4D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30"/>
    <w:rsid w:val="000359FF"/>
    <w:rsid w:val="000426EF"/>
    <w:rsid w:val="00046BE6"/>
    <w:rsid w:val="00060AF2"/>
    <w:rsid w:val="000673A5"/>
    <w:rsid w:val="00072482"/>
    <w:rsid w:val="00096D84"/>
    <w:rsid w:val="000B60EB"/>
    <w:rsid w:val="000C38E1"/>
    <w:rsid w:val="000C6200"/>
    <w:rsid w:val="000D0C97"/>
    <w:rsid w:val="000E281B"/>
    <w:rsid w:val="000E6168"/>
    <w:rsid w:val="0011547A"/>
    <w:rsid w:val="0014253B"/>
    <w:rsid w:val="00142B1D"/>
    <w:rsid w:val="00153410"/>
    <w:rsid w:val="00175CF1"/>
    <w:rsid w:val="001B5EB7"/>
    <w:rsid w:val="001C678E"/>
    <w:rsid w:val="001D3872"/>
    <w:rsid w:val="001E11E4"/>
    <w:rsid w:val="001E1AED"/>
    <w:rsid w:val="00217D30"/>
    <w:rsid w:val="002445F9"/>
    <w:rsid w:val="00245396"/>
    <w:rsid w:val="00252346"/>
    <w:rsid w:val="00255444"/>
    <w:rsid w:val="002A7DB7"/>
    <w:rsid w:val="002D6F8F"/>
    <w:rsid w:val="003244DF"/>
    <w:rsid w:val="003673E8"/>
    <w:rsid w:val="0037379B"/>
    <w:rsid w:val="003855A7"/>
    <w:rsid w:val="003B4E86"/>
    <w:rsid w:val="003B57BC"/>
    <w:rsid w:val="003B7797"/>
    <w:rsid w:val="003C32E8"/>
    <w:rsid w:val="003D4E53"/>
    <w:rsid w:val="0041243A"/>
    <w:rsid w:val="00413F1C"/>
    <w:rsid w:val="004656A6"/>
    <w:rsid w:val="004F549D"/>
    <w:rsid w:val="005209EC"/>
    <w:rsid w:val="005348A4"/>
    <w:rsid w:val="005348FE"/>
    <w:rsid w:val="005453A8"/>
    <w:rsid w:val="00550870"/>
    <w:rsid w:val="005606E4"/>
    <w:rsid w:val="0058187B"/>
    <w:rsid w:val="00597C90"/>
    <w:rsid w:val="005C6500"/>
    <w:rsid w:val="005D5FD1"/>
    <w:rsid w:val="005D6F54"/>
    <w:rsid w:val="005F42A9"/>
    <w:rsid w:val="0061205A"/>
    <w:rsid w:val="0061726F"/>
    <w:rsid w:val="00626130"/>
    <w:rsid w:val="006300C4"/>
    <w:rsid w:val="00635E07"/>
    <w:rsid w:val="006604C9"/>
    <w:rsid w:val="00673EEE"/>
    <w:rsid w:val="0068192B"/>
    <w:rsid w:val="006A774A"/>
    <w:rsid w:val="006E33DB"/>
    <w:rsid w:val="006F0CAB"/>
    <w:rsid w:val="006F712E"/>
    <w:rsid w:val="00706D40"/>
    <w:rsid w:val="0071142B"/>
    <w:rsid w:val="00763220"/>
    <w:rsid w:val="00786291"/>
    <w:rsid w:val="007B65A6"/>
    <w:rsid w:val="007C20AB"/>
    <w:rsid w:val="007D0BA6"/>
    <w:rsid w:val="007D25EF"/>
    <w:rsid w:val="007E3176"/>
    <w:rsid w:val="00835219"/>
    <w:rsid w:val="0083700F"/>
    <w:rsid w:val="00840117"/>
    <w:rsid w:val="00864975"/>
    <w:rsid w:val="00866A0B"/>
    <w:rsid w:val="008729A6"/>
    <w:rsid w:val="00894906"/>
    <w:rsid w:val="00897AB4"/>
    <w:rsid w:val="008E1F1E"/>
    <w:rsid w:val="008E6E74"/>
    <w:rsid w:val="008F2E77"/>
    <w:rsid w:val="00902B4E"/>
    <w:rsid w:val="00904880"/>
    <w:rsid w:val="009417D6"/>
    <w:rsid w:val="00952367"/>
    <w:rsid w:val="00965D39"/>
    <w:rsid w:val="009A0B4A"/>
    <w:rsid w:val="009B049A"/>
    <w:rsid w:val="00A01DEF"/>
    <w:rsid w:val="00A21E89"/>
    <w:rsid w:val="00A247C5"/>
    <w:rsid w:val="00A366DD"/>
    <w:rsid w:val="00A40A14"/>
    <w:rsid w:val="00A86321"/>
    <w:rsid w:val="00A90E63"/>
    <w:rsid w:val="00AB7076"/>
    <w:rsid w:val="00AC7FFD"/>
    <w:rsid w:val="00AD54D3"/>
    <w:rsid w:val="00B07B06"/>
    <w:rsid w:val="00B26AE7"/>
    <w:rsid w:val="00B46657"/>
    <w:rsid w:val="00B63D8A"/>
    <w:rsid w:val="00B65557"/>
    <w:rsid w:val="00B75FF2"/>
    <w:rsid w:val="00B84252"/>
    <w:rsid w:val="00BA30CB"/>
    <w:rsid w:val="00BB6869"/>
    <w:rsid w:val="00BC4BA5"/>
    <w:rsid w:val="00BD21DD"/>
    <w:rsid w:val="00BF02CC"/>
    <w:rsid w:val="00C14FE4"/>
    <w:rsid w:val="00C4456D"/>
    <w:rsid w:val="00C47C08"/>
    <w:rsid w:val="00C62284"/>
    <w:rsid w:val="00C90925"/>
    <w:rsid w:val="00CA4BD4"/>
    <w:rsid w:val="00CA56C6"/>
    <w:rsid w:val="00CC6CD6"/>
    <w:rsid w:val="00CE30D4"/>
    <w:rsid w:val="00CF4F3F"/>
    <w:rsid w:val="00D05C9F"/>
    <w:rsid w:val="00D15E31"/>
    <w:rsid w:val="00D265C3"/>
    <w:rsid w:val="00D65F55"/>
    <w:rsid w:val="00D77A01"/>
    <w:rsid w:val="00D80115"/>
    <w:rsid w:val="00DA4FE2"/>
    <w:rsid w:val="00DB4A3F"/>
    <w:rsid w:val="00DE404E"/>
    <w:rsid w:val="00E138BE"/>
    <w:rsid w:val="00E13CBC"/>
    <w:rsid w:val="00E2568C"/>
    <w:rsid w:val="00E421F5"/>
    <w:rsid w:val="00E601F3"/>
    <w:rsid w:val="00EA5B70"/>
    <w:rsid w:val="00EC529E"/>
    <w:rsid w:val="00EF08F8"/>
    <w:rsid w:val="00F012F9"/>
    <w:rsid w:val="00F122B5"/>
    <w:rsid w:val="00F31341"/>
    <w:rsid w:val="00F42608"/>
    <w:rsid w:val="00F770DF"/>
    <w:rsid w:val="00F92AE9"/>
    <w:rsid w:val="00FA2C5D"/>
    <w:rsid w:val="00FD7966"/>
    <w:rsid w:val="00FD7DDF"/>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0D1BE"/>
  <w15:docId w15:val="{F6D26D42-1D2E-4BAB-8D5B-6083AF27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7D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D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7D30"/>
    <w:rPr>
      <w:color w:val="0000FF"/>
      <w:u w:val="single"/>
    </w:rPr>
  </w:style>
  <w:style w:type="paragraph" w:styleId="NormalWeb">
    <w:name w:val="Normal (Web)"/>
    <w:basedOn w:val="Normal"/>
    <w:uiPriority w:val="99"/>
    <w:unhideWhenUsed/>
    <w:rsid w:val="00217D3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7D30"/>
    <w:rPr>
      <w:sz w:val="16"/>
      <w:szCs w:val="16"/>
    </w:rPr>
  </w:style>
  <w:style w:type="paragraph" w:styleId="CommentText">
    <w:name w:val="annotation text"/>
    <w:basedOn w:val="Normal"/>
    <w:link w:val="CommentTextChar"/>
    <w:uiPriority w:val="99"/>
    <w:semiHidden/>
    <w:unhideWhenUsed/>
    <w:rsid w:val="00217D30"/>
    <w:pPr>
      <w:spacing w:after="200"/>
    </w:pPr>
    <w:rPr>
      <w:sz w:val="20"/>
      <w:szCs w:val="20"/>
    </w:rPr>
  </w:style>
  <w:style w:type="character" w:customStyle="1" w:styleId="CommentTextChar">
    <w:name w:val="Comment Text Char"/>
    <w:basedOn w:val="DefaultParagraphFont"/>
    <w:link w:val="CommentText"/>
    <w:uiPriority w:val="99"/>
    <w:semiHidden/>
    <w:rsid w:val="00217D30"/>
    <w:rPr>
      <w:sz w:val="20"/>
      <w:szCs w:val="20"/>
    </w:rPr>
  </w:style>
  <w:style w:type="character" w:styleId="Emphasis">
    <w:name w:val="Emphasis"/>
    <w:basedOn w:val="DefaultParagraphFont"/>
    <w:uiPriority w:val="20"/>
    <w:qFormat/>
    <w:rsid w:val="00217D30"/>
    <w:rPr>
      <w:i/>
      <w:iCs/>
    </w:rPr>
  </w:style>
  <w:style w:type="character" w:styleId="Strong">
    <w:name w:val="Strong"/>
    <w:basedOn w:val="DefaultParagraphFont"/>
    <w:uiPriority w:val="22"/>
    <w:qFormat/>
    <w:rsid w:val="00217D30"/>
    <w:rPr>
      <w:b/>
      <w:bCs/>
    </w:rPr>
  </w:style>
  <w:style w:type="paragraph" w:styleId="z-BottomofForm">
    <w:name w:val="HTML Bottom of Form"/>
    <w:basedOn w:val="Normal"/>
    <w:next w:val="Normal"/>
    <w:link w:val="z-BottomofFormChar"/>
    <w:hidden/>
    <w:uiPriority w:val="99"/>
    <w:semiHidden/>
    <w:unhideWhenUsed/>
    <w:rsid w:val="00217D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7D3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17D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7D30"/>
    <w:rPr>
      <w:rFonts w:ascii="Arial" w:hAnsi="Arial" w:cs="Arial"/>
      <w:vanish/>
      <w:sz w:val="16"/>
      <w:szCs w:val="16"/>
    </w:rPr>
  </w:style>
  <w:style w:type="paragraph" w:styleId="BalloonText">
    <w:name w:val="Balloon Text"/>
    <w:basedOn w:val="Normal"/>
    <w:link w:val="BalloonTextChar"/>
    <w:uiPriority w:val="99"/>
    <w:semiHidden/>
    <w:unhideWhenUsed/>
    <w:rsid w:val="00217D30"/>
    <w:rPr>
      <w:rFonts w:ascii="Tahoma" w:hAnsi="Tahoma" w:cs="Tahoma"/>
      <w:sz w:val="16"/>
      <w:szCs w:val="16"/>
    </w:rPr>
  </w:style>
  <w:style w:type="character" w:customStyle="1" w:styleId="BalloonTextChar">
    <w:name w:val="Balloon Text Char"/>
    <w:basedOn w:val="DefaultParagraphFont"/>
    <w:link w:val="BalloonText"/>
    <w:uiPriority w:val="99"/>
    <w:semiHidden/>
    <w:rsid w:val="00217D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56C6"/>
    <w:pPr>
      <w:spacing w:after="0"/>
    </w:pPr>
    <w:rPr>
      <w:b/>
      <w:bCs/>
    </w:rPr>
  </w:style>
  <w:style w:type="character" w:customStyle="1" w:styleId="CommentSubjectChar">
    <w:name w:val="Comment Subject Char"/>
    <w:basedOn w:val="CommentTextChar"/>
    <w:link w:val="CommentSubject"/>
    <w:uiPriority w:val="99"/>
    <w:semiHidden/>
    <w:rsid w:val="00CA56C6"/>
    <w:rPr>
      <w:b/>
      <w:bCs/>
      <w:sz w:val="20"/>
      <w:szCs w:val="20"/>
    </w:rPr>
  </w:style>
  <w:style w:type="character" w:styleId="FollowedHyperlink">
    <w:name w:val="FollowedHyperlink"/>
    <w:basedOn w:val="DefaultParagraphFont"/>
    <w:uiPriority w:val="99"/>
    <w:semiHidden/>
    <w:unhideWhenUsed/>
    <w:rsid w:val="00072482"/>
    <w:rPr>
      <w:color w:val="800080" w:themeColor="followedHyperlink"/>
      <w:u w:val="single"/>
    </w:rPr>
  </w:style>
  <w:style w:type="paragraph" w:styleId="Header">
    <w:name w:val="header"/>
    <w:basedOn w:val="Normal"/>
    <w:link w:val="HeaderChar"/>
    <w:uiPriority w:val="99"/>
    <w:unhideWhenUsed/>
    <w:rsid w:val="00C90925"/>
    <w:pPr>
      <w:tabs>
        <w:tab w:val="center" w:pos="4680"/>
        <w:tab w:val="right" w:pos="9360"/>
      </w:tabs>
    </w:pPr>
  </w:style>
  <w:style w:type="character" w:customStyle="1" w:styleId="HeaderChar">
    <w:name w:val="Header Char"/>
    <w:basedOn w:val="DefaultParagraphFont"/>
    <w:link w:val="Header"/>
    <w:uiPriority w:val="99"/>
    <w:rsid w:val="00C90925"/>
  </w:style>
  <w:style w:type="paragraph" w:styleId="Footer">
    <w:name w:val="footer"/>
    <w:basedOn w:val="Normal"/>
    <w:link w:val="FooterChar"/>
    <w:uiPriority w:val="99"/>
    <w:unhideWhenUsed/>
    <w:rsid w:val="00C90925"/>
    <w:pPr>
      <w:tabs>
        <w:tab w:val="center" w:pos="4680"/>
        <w:tab w:val="right" w:pos="9360"/>
      </w:tabs>
    </w:pPr>
  </w:style>
  <w:style w:type="character" w:customStyle="1" w:styleId="FooterChar">
    <w:name w:val="Footer Char"/>
    <w:basedOn w:val="DefaultParagraphFont"/>
    <w:link w:val="Footer"/>
    <w:uiPriority w:val="99"/>
    <w:rsid w:val="00C9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au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moore@conservationfund.org" TargetMode="External"/><Relationship Id="rId4" Type="http://schemas.openxmlformats.org/officeDocument/2006/relationships/settings" Target="settings.xml"/><Relationship Id="rId9" Type="http://schemas.openxmlformats.org/officeDocument/2006/relationships/hyperlink" Target="http://www.uh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97B7-7A76-49F3-94D2-2728B9BB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dc:creator>
  <cp:lastModifiedBy>Ginevera Moore</cp:lastModifiedBy>
  <cp:revision>6</cp:revision>
  <cp:lastPrinted>2017-12-12T22:13:00Z</cp:lastPrinted>
  <dcterms:created xsi:type="dcterms:W3CDTF">2017-12-12T22:05:00Z</dcterms:created>
  <dcterms:modified xsi:type="dcterms:W3CDTF">2017-12-12T22:36:00Z</dcterms:modified>
</cp:coreProperties>
</file>